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EDBE" w14:textId="08096C32" w:rsidR="001454C6" w:rsidRPr="00B50B22" w:rsidRDefault="001454C6" w:rsidP="00D97CD1">
      <w:pPr>
        <w:shd w:val="clear" w:color="auto" w:fill="1C6381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</w:rPr>
      </w:pPr>
      <w:r w:rsidRPr="00B50B22">
        <w:rPr>
          <w:rFonts w:asciiTheme="majorHAnsi" w:hAnsiTheme="majorHAnsi" w:cstheme="majorHAnsi"/>
          <w:b/>
          <w:color w:val="FFFFFF" w:themeColor="background1"/>
        </w:rPr>
        <w:t xml:space="preserve">FORMULAIRE DE </w:t>
      </w:r>
      <w:r w:rsidR="001C1651" w:rsidRPr="00B50B22">
        <w:rPr>
          <w:rFonts w:asciiTheme="majorHAnsi" w:hAnsiTheme="majorHAnsi" w:cstheme="majorHAnsi"/>
          <w:b/>
          <w:color w:val="FFFFFF" w:themeColor="background1"/>
        </w:rPr>
        <w:t xml:space="preserve">DEMANDE  </w:t>
      </w:r>
    </w:p>
    <w:p w14:paraId="13CD49D9" w14:textId="68FD6326" w:rsidR="001C1651" w:rsidRPr="00B50B22" w:rsidRDefault="00360C27" w:rsidP="00B50B22">
      <w:pPr>
        <w:shd w:val="clear" w:color="auto" w:fill="1C6381"/>
        <w:contextualSpacing/>
        <w:jc w:val="center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Prog</w:t>
      </w:r>
      <w:r w:rsidR="00F70528">
        <w:rPr>
          <w:rFonts w:ascii="Calibri Light" w:hAnsi="Calibri Light" w:cs="Calibri Light"/>
          <w:b/>
          <w:color w:val="FFFFFF" w:themeColor="background1"/>
        </w:rPr>
        <w:t>ramme de</w:t>
      </w:r>
      <w:r w:rsidR="00E77391">
        <w:rPr>
          <w:rFonts w:ascii="Calibri Light" w:hAnsi="Calibri Light" w:cs="Calibri Light"/>
          <w:b/>
          <w:color w:val="FFFFFF" w:themeColor="background1"/>
        </w:rPr>
        <w:t xml:space="preserve"> l’UQO des</w:t>
      </w:r>
      <w:r w:rsidR="00F70528">
        <w:rPr>
          <w:rFonts w:ascii="Calibri Light" w:hAnsi="Calibri Light" w:cs="Calibri Light"/>
          <w:b/>
          <w:color w:val="FFFFFF" w:themeColor="background1"/>
        </w:rPr>
        <w:t xml:space="preserve"> chaires institutionnelle</w:t>
      </w:r>
      <w:r w:rsidR="00E77391">
        <w:rPr>
          <w:rFonts w:ascii="Calibri Light" w:hAnsi="Calibri Light" w:cs="Calibri Light"/>
          <w:b/>
          <w:color w:val="FFFFFF" w:themeColor="background1"/>
        </w:rPr>
        <w:t>s</w:t>
      </w:r>
      <w:r w:rsidR="00F70528">
        <w:rPr>
          <w:rFonts w:ascii="Calibri Light" w:hAnsi="Calibri Light" w:cs="Calibri Light"/>
          <w:b/>
          <w:color w:val="FFFFFF" w:themeColor="background1"/>
        </w:rPr>
        <w:t xml:space="preserve"> en recherche et création</w:t>
      </w:r>
    </w:p>
    <w:p w14:paraId="7B2CBED4" w14:textId="66E4BA8F" w:rsidR="0090429E" w:rsidRPr="00B50B22" w:rsidRDefault="006056E5" w:rsidP="00B50B22">
      <w:pPr>
        <w:shd w:val="clear" w:color="auto" w:fill="1C6381"/>
        <w:contextualSpacing/>
        <w:jc w:val="center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CONCOURS 202</w:t>
      </w:r>
      <w:r w:rsidR="00C0087F">
        <w:rPr>
          <w:rFonts w:ascii="Calibri Light" w:hAnsi="Calibri Light" w:cs="Calibri Light"/>
          <w:b/>
          <w:color w:val="FFFFFF" w:themeColor="background1"/>
        </w:rPr>
        <w:t>6</w:t>
      </w:r>
      <w:r w:rsidR="000369DC">
        <w:rPr>
          <w:rFonts w:ascii="Calibri Light" w:hAnsi="Calibri Light" w:cs="Calibri Light"/>
          <w:b/>
          <w:color w:val="FFFFFF" w:themeColor="background1"/>
        </w:rPr>
        <w:t xml:space="preserve"> </w:t>
      </w:r>
      <w:r>
        <w:rPr>
          <w:rFonts w:ascii="Calibri Light" w:hAnsi="Calibri Light" w:cs="Calibri Light"/>
          <w:b/>
          <w:color w:val="FFFFFF" w:themeColor="background1"/>
        </w:rPr>
        <w:t xml:space="preserve">– </w:t>
      </w:r>
      <w:r w:rsidR="009819A4">
        <w:rPr>
          <w:rFonts w:ascii="Calibri Light" w:hAnsi="Calibri Light" w:cs="Calibri Light"/>
          <w:b/>
          <w:color w:val="FFFFFF" w:themeColor="background1"/>
        </w:rPr>
        <w:t>Échéance : 27 février 2026, 12h.</w:t>
      </w:r>
    </w:p>
    <w:p w14:paraId="098DC9B3" w14:textId="25B9A0F1" w:rsidR="009773B2" w:rsidRDefault="009773B2" w:rsidP="009773B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711879C" w14:textId="19642CB5" w:rsidR="005B08AF" w:rsidRDefault="009A00C8" w:rsidP="009773B2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90429E">
        <w:rPr>
          <w:rFonts w:asciiTheme="majorHAnsi" w:hAnsiTheme="majorHAnsi" w:cstheme="majorHAnsi"/>
          <w:b/>
          <w:sz w:val="20"/>
          <w:szCs w:val="20"/>
        </w:rPr>
        <w:t>Nb.</w:t>
      </w:r>
      <w:r w:rsidRPr="00B50B22">
        <w:rPr>
          <w:rFonts w:asciiTheme="majorHAnsi" w:hAnsiTheme="majorHAnsi" w:cstheme="majorHAnsi"/>
          <w:bCs/>
          <w:sz w:val="20"/>
          <w:szCs w:val="20"/>
        </w:rPr>
        <w:t xml:space="preserve"> Le présent formulaire 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>dument rempli</w:t>
      </w:r>
      <w:r w:rsidR="0013244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0D5BE6">
        <w:rPr>
          <w:rFonts w:asciiTheme="majorHAnsi" w:hAnsiTheme="majorHAnsi" w:cstheme="majorHAnsi"/>
          <w:bCs/>
          <w:sz w:val="20"/>
          <w:szCs w:val="20"/>
        </w:rPr>
        <w:t xml:space="preserve">devra être retourné dans un fichier PDF unique accompagné des documents suivants : </w:t>
      </w:r>
    </w:p>
    <w:p w14:paraId="5D600AA7" w14:textId="5CB956A4" w:rsidR="009A00C8" w:rsidRDefault="005B08AF" w:rsidP="003753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</w:t>
      </w:r>
      <w:r w:rsidR="00132443" w:rsidRPr="005B08AF">
        <w:rPr>
          <w:rFonts w:asciiTheme="majorHAnsi" w:hAnsiTheme="majorHAnsi" w:cstheme="majorHAnsi"/>
          <w:bCs/>
          <w:sz w:val="20"/>
          <w:szCs w:val="20"/>
        </w:rPr>
        <w:t>ne programmation de 5 pages</w:t>
      </w:r>
      <w:r>
        <w:rPr>
          <w:rFonts w:asciiTheme="majorHAnsi" w:hAnsiTheme="majorHAnsi" w:cstheme="majorHAnsi"/>
          <w:bCs/>
          <w:sz w:val="20"/>
          <w:szCs w:val="20"/>
        </w:rPr>
        <w:t xml:space="preserve">. </w:t>
      </w:r>
    </w:p>
    <w:p w14:paraId="5480DB8A" w14:textId="6ECC5E28" w:rsidR="005B08AF" w:rsidRDefault="00386334" w:rsidP="003753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Un</w:t>
      </w:r>
      <w:r w:rsidR="005B08AF">
        <w:rPr>
          <w:rFonts w:asciiTheme="majorHAnsi" w:hAnsiTheme="majorHAnsi" w:cstheme="majorHAnsi"/>
          <w:bCs/>
          <w:sz w:val="20"/>
          <w:szCs w:val="20"/>
        </w:rPr>
        <w:t xml:space="preserve"> argumentaire d’une page sur l’alignement du projet présenté avec la planification de la recherche et de la création </w:t>
      </w:r>
    </w:p>
    <w:p w14:paraId="46237407" w14:textId="314512FA" w:rsidR="005B08AF" w:rsidRDefault="00386334" w:rsidP="003753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Une</w:t>
      </w:r>
      <w:r w:rsidR="00565629">
        <w:rPr>
          <w:rFonts w:asciiTheme="majorHAnsi" w:hAnsiTheme="majorHAnsi" w:cstheme="majorHAnsi"/>
          <w:bCs/>
          <w:sz w:val="20"/>
          <w:szCs w:val="20"/>
        </w:rPr>
        <w:t xml:space="preserve"> justification budgétaire d’au-plus deux pages</w:t>
      </w:r>
      <w:r w:rsidR="001436E1">
        <w:rPr>
          <w:rFonts w:asciiTheme="majorHAnsi" w:hAnsiTheme="majorHAnsi" w:cstheme="majorHAnsi"/>
          <w:bCs/>
          <w:sz w:val="20"/>
          <w:szCs w:val="20"/>
        </w:rPr>
        <w:t>.</w:t>
      </w:r>
    </w:p>
    <w:p w14:paraId="6CEBEC14" w14:textId="6584B1F4" w:rsidR="00DE5304" w:rsidRPr="00DE5304" w:rsidRDefault="00DE5304" w:rsidP="003753DB">
      <w:pPr>
        <w:pStyle w:val="text-align-justify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theme="majorHAnsi"/>
          <w:color w:val="333333"/>
          <w:sz w:val="20"/>
          <w:szCs w:val="20"/>
        </w:rPr>
      </w:pPr>
      <w:r w:rsidRPr="00DE5304">
        <w:rPr>
          <w:rFonts w:asciiTheme="majorHAnsi" w:hAnsiTheme="majorHAnsi" w:cstheme="majorHAnsi"/>
          <w:color w:val="333333"/>
          <w:sz w:val="20"/>
          <w:szCs w:val="20"/>
        </w:rPr>
        <w:t>Une page sur les retombées et les activités en lien avec les demandes de financement et les partenariats possibles qui viendront alimenter la programmation de la chaire</w:t>
      </w:r>
      <w:r w:rsidR="00766C99">
        <w:rPr>
          <w:rFonts w:asciiTheme="majorHAnsi" w:hAnsiTheme="majorHAnsi" w:cstheme="majorHAnsi"/>
          <w:color w:val="333333"/>
          <w:sz w:val="20"/>
          <w:szCs w:val="20"/>
        </w:rPr>
        <w:t>.</w:t>
      </w:r>
    </w:p>
    <w:p w14:paraId="0FD558C4" w14:textId="1707DD41" w:rsidR="000B48DC" w:rsidRDefault="005D186C" w:rsidP="003753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Un CV académique au format libre. </w:t>
      </w:r>
    </w:p>
    <w:p w14:paraId="26B84A26" w14:textId="6C0441F6" w:rsidR="00767667" w:rsidRPr="005B08AF" w:rsidRDefault="1659782C" w:rsidP="003753D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02046EC5">
        <w:rPr>
          <w:rFonts w:asciiTheme="majorHAnsi" w:hAnsiTheme="majorHAnsi" w:cstheme="majorBidi"/>
          <w:sz w:val="20"/>
          <w:szCs w:val="20"/>
        </w:rPr>
        <w:t>Une lettre d’appui</w:t>
      </w:r>
      <w:r w:rsidR="00767667" w:rsidRPr="02046EC5">
        <w:rPr>
          <w:rFonts w:asciiTheme="majorHAnsi" w:hAnsiTheme="majorHAnsi" w:cstheme="majorBidi"/>
          <w:sz w:val="20"/>
          <w:szCs w:val="20"/>
        </w:rPr>
        <w:t xml:space="preserve"> de l’externe. </w:t>
      </w:r>
    </w:p>
    <w:p w14:paraId="3A2648F0" w14:textId="77777777" w:rsidR="009A00C8" w:rsidRDefault="009A00C8" w:rsidP="009773B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F7F9B04" w14:textId="7E7C00DE" w:rsidR="009773B2" w:rsidRPr="004E1B00" w:rsidRDefault="00AB69F6" w:rsidP="009773B2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>
        <w:rPr>
          <w:rFonts w:asciiTheme="majorHAnsi" w:hAnsiTheme="majorHAnsi" w:cstheme="majorHAnsi"/>
          <w:b/>
          <w:smallCaps/>
          <w:sz w:val="20"/>
          <w:szCs w:val="20"/>
        </w:rPr>
        <w:t>Identification de la personne responsable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657"/>
      </w:tblGrid>
      <w:tr w:rsidR="009773B2" w:rsidRPr="004E1B00" w14:paraId="4AAF9718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AAAC3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Nom, prénom :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5F188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eastAsia="fr-CA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2E94BEFD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43F66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Département :       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0FF73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67BFC" w:rsidRPr="004E1B00" w14:paraId="3D2A5262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85DDB" w14:textId="11D5A5E4" w:rsidR="00C67BFC" w:rsidRPr="004E1B00" w:rsidRDefault="00C67BFC" w:rsidP="0022680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Courriel : 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56902" w14:textId="7F0A92C5" w:rsidR="00C67BFC" w:rsidRPr="004E1B00" w:rsidRDefault="00C67BFC" w:rsidP="0022680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1432E1" w:rsidRPr="004E1B00" w14:paraId="4E360DD9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12016" w14:textId="03F256D1" w:rsidR="001432E1" w:rsidRPr="004E1B00" w:rsidRDefault="001432E1" w:rsidP="00B50B2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Lien vers page web institutionnelle</w:t>
            </w:r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D87D" w14:textId="1A26A664" w:rsidR="001432E1" w:rsidRPr="004E1B00" w:rsidRDefault="00972511" w:rsidP="0022680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48B60294" w14:textId="77777777" w:rsidR="009773B2" w:rsidRPr="004E1B00" w:rsidRDefault="009773B2" w:rsidP="00D97C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1294B54" w14:textId="45883DBD" w:rsidR="0099342A" w:rsidRPr="004E1B00" w:rsidRDefault="008C1FA3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Identification </w:t>
      </w:r>
      <w:r w:rsidR="00A360E0" w:rsidRPr="004E1B00">
        <w:rPr>
          <w:rFonts w:asciiTheme="majorHAnsi" w:hAnsiTheme="majorHAnsi" w:cstheme="majorHAnsi"/>
          <w:b/>
          <w:smallCaps/>
          <w:sz w:val="20"/>
          <w:szCs w:val="20"/>
        </w:rPr>
        <w:t>du</w:t>
      </w:r>
      <w:r w:rsidR="00C67BFC">
        <w:rPr>
          <w:rFonts w:asciiTheme="majorHAnsi" w:hAnsiTheme="majorHAnsi" w:cstheme="majorHAnsi"/>
          <w:b/>
          <w:smallCaps/>
          <w:sz w:val="20"/>
          <w:szCs w:val="20"/>
        </w:rPr>
        <w:t xml:space="preserve"> projet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657"/>
      </w:tblGrid>
      <w:tr w:rsidR="00A360E0" w:rsidRPr="004E1B00" w14:paraId="39838F8D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2DED7" w14:textId="19537E85" w:rsidR="00A360E0" w:rsidRPr="004E1B00" w:rsidRDefault="00C67BFC" w:rsidP="00A360E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 w:rsidR="0093342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itre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BB88B" w14:textId="2F95E41B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33423" w:rsidRPr="004E1B00" w14:paraId="7CB7F200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4D20" w14:textId="7C0A1BA2" w:rsidR="00933423" w:rsidRDefault="00933423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Domaine(s) disciplinaire</w:t>
            </w:r>
            <w:r w:rsidR="00FE64B3">
              <w:rPr>
                <w:rFonts w:asciiTheme="majorHAnsi" w:hAnsiTheme="majorHAnsi" w:cstheme="majorHAnsi"/>
                <w:b/>
                <w:sz w:val="20"/>
                <w:szCs w:val="20"/>
              </w:rPr>
              <w:t>(s)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EAE0E" w14:textId="77777777" w:rsidR="00933423" w:rsidRPr="004E1B00" w:rsidRDefault="00933423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</w:tr>
      <w:tr w:rsidR="00A039BE" w:rsidRPr="004E1B00" w14:paraId="4A7AEA4B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D8851" w14:textId="65A58E58" w:rsidR="00A039BE" w:rsidRPr="004E1B00" w:rsidRDefault="00C67BFC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Axe</w:t>
            </w:r>
            <w:r w:rsidR="00FE64B3">
              <w:rPr>
                <w:rFonts w:asciiTheme="majorHAnsi" w:hAnsiTheme="majorHAnsi" w:cstheme="majorHAnsi"/>
                <w:b/>
                <w:sz w:val="20"/>
                <w:szCs w:val="20"/>
              </w:rPr>
              <w:t>(s)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de la planification stratégique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34C18" w14:textId="28C0DF59" w:rsidR="00A039BE" w:rsidRPr="004E1B00" w:rsidRDefault="00A039BE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A360E0" w:rsidRPr="004E1B00" w14:paraId="0A4D7E0E" w14:textId="77777777" w:rsidTr="00C67BFC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32235" w14:textId="60C145F7" w:rsidR="00A360E0" w:rsidRPr="004E1B00" w:rsidRDefault="00C67BFC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Personne</w:t>
            </w:r>
            <w:r w:rsidR="00FE64B3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FE64B3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co-chercheurse</w:t>
            </w:r>
            <w:proofErr w:type="spellEnd"/>
            <w:r w:rsidR="00FE64B3">
              <w:rPr>
                <w:rFonts w:asciiTheme="majorHAnsi" w:hAnsiTheme="majorHAnsi" w:cstheme="majorHAnsi"/>
                <w:b/>
                <w:sz w:val="20"/>
                <w:szCs w:val="20"/>
              </w:rPr>
              <w:t>(s)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41103" w14:textId="764A5ED3" w:rsidR="00A360E0" w:rsidRPr="004E1B00" w:rsidRDefault="00C67BFC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Oui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Non</w:t>
            </w:r>
            <w:r w:rsidR="00933423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67BFC" w:rsidRPr="004E1B00" w14:paraId="3E9A173F" w14:textId="77777777" w:rsidTr="00DA6FFE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B8352" w14:textId="73D378F8" w:rsidR="00C67BFC" w:rsidRDefault="00933423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Nom, Prénom, affiliation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7B74A" w14:textId="77777777" w:rsidR="00C67BFC" w:rsidRDefault="00933423" w:rsidP="0093342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-</w:t>
            </w:r>
          </w:p>
          <w:p w14:paraId="07ADC472" w14:textId="77777777" w:rsidR="00933423" w:rsidRDefault="00933423" w:rsidP="0093342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- </w:t>
            </w:r>
          </w:p>
          <w:p w14:paraId="7B1BADD5" w14:textId="77777777" w:rsidR="00933423" w:rsidRDefault="00933423" w:rsidP="0093342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- </w:t>
            </w:r>
          </w:p>
          <w:p w14:paraId="51C99D08" w14:textId="70223DEC" w:rsidR="00933423" w:rsidRPr="00933423" w:rsidRDefault="00933423" w:rsidP="0093342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</w:p>
        </w:tc>
      </w:tr>
      <w:tr w:rsidR="00DA6FFE" w:rsidRPr="004E1B00" w14:paraId="45AB2964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507F3" w14:textId="7676084C" w:rsidR="00DA6FFE" w:rsidRDefault="00DA6FFE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Autres sources de financement :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ECBBF" w14:textId="41F010AB" w:rsidR="00DA6FFE" w:rsidRDefault="00DA6FFE" w:rsidP="0093342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Oui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Non  </w:t>
            </w:r>
            <w:r w:rsidR="00766C99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Préciser :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6DF6DC1F" w14:textId="77777777" w:rsidR="00E165AE" w:rsidRPr="004E1B00" w:rsidRDefault="00E165AE" w:rsidP="003968D2">
      <w:pPr>
        <w:pStyle w:val="Paragraphedeliste"/>
        <w:spacing w:after="0"/>
        <w:ind w:left="0"/>
        <w:rPr>
          <w:rStyle w:val="scxw169145011"/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8379"/>
        <w:gridCol w:w="1402"/>
      </w:tblGrid>
      <w:tr w:rsidR="003968D2" w:rsidRPr="004E1B00" w14:paraId="004438C2" w14:textId="77777777" w:rsidTr="003968D2">
        <w:trPr>
          <w:trHeight w:val="63"/>
        </w:trPr>
        <w:tc>
          <w:tcPr>
            <w:tcW w:w="8379" w:type="dxa"/>
            <w:shd w:val="clear" w:color="auto" w:fill="D9D9D9" w:themeFill="background1" w:themeFillShade="D9"/>
          </w:tcPr>
          <w:p w14:paraId="19F93DA8" w14:textId="130A15D8" w:rsidR="003968D2" w:rsidRPr="004E1B00" w:rsidRDefault="00571C0F" w:rsidP="00267C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r w:rsidR="000F5814">
              <w:rPr>
                <w:rFonts w:asciiTheme="majorHAnsi" w:hAnsiTheme="majorHAnsi" w:cstheme="majorHAnsi"/>
                <w:b/>
                <w:sz w:val="20"/>
                <w:szCs w:val="20"/>
              </w:rPr>
              <w:t>Calendrier des activités sur l’année financière 2026-2027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9BF058A" w14:textId="77777777" w:rsidR="003968D2" w:rsidRPr="004E1B00" w:rsidRDefault="003968D2" w:rsidP="00267C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Mois/ Année </w:t>
            </w:r>
          </w:p>
        </w:tc>
      </w:tr>
      <w:tr w:rsidR="003968D2" w:rsidRPr="004E1B00" w14:paraId="3411D7A9" w14:textId="77777777" w:rsidTr="003968D2">
        <w:trPr>
          <w:trHeight w:val="63"/>
        </w:trPr>
        <w:tc>
          <w:tcPr>
            <w:tcW w:w="8379" w:type="dxa"/>
          </w:tcPr>
          <w:p w14:paraId="544211BD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02" w:type="dxa"/>
          </w:tcPr>
          <w:p w14:paraId="05AF6066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3968D2" w:rsidRPr="004E1B00" w14:paraId="1C886D14" w14:textId="77777777" w:rsidTr="003968D2">
        <w:trPr>
          <w:trHeight w:val="63"/>
        </w:trPr>
        <w:tc>
          <w:tcPr>
            <w:tcW w:w="8379" w:type="dxa"/>
          </w:tcPr>
          <w:p w14:paraId="2B8B477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02" w:type="dxa"/>
          </w:tcPr>
          <w:p w14:paraId="194238C4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3968D2" w:rsidRPr="004E1B00" w14:paraId="7723477C" w14:textId="77777777" w:rsidTr="003968D2">
        <w:trPr>
          <w:trHeight w:val="63"/>
        </w:trPr>
        <w:tc>
          <w:tcPr>
            <w:tcW w:w="8379" w:type="dxa"/>
          </w:tcPr>
          <w:p w14:paraId="38CD62BF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02" w:type="dxa"/>
          </w:tcPr>
          <w:p w14:paraId="3A5201FE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3968D2" w:rsidRPr="004E1B00" w14:paraId="42D3B80D" w14:textId="77777777" w:rsidTr="00E165AE">
        <w:trPr>
          <w:trHeight w:val="63"/>
        </w:trPr>
        <w:tc>
          <w:tcPr>
            <w:tcW w:w="8379" w:type="dxa"/>
            <w:tcBorders>
              <w:bottom w:val="single" w:sz="4" w:space="0" w:color="auto"/>
            </w:tcBorders>
          </w:tcPr>
          <w:p w14:paraId="1F7A5490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30ADD2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7" w:name="Texte23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3968D2" w:rsidRPr="004E1B00" w14:paraId="74262237" w14:textId="77777777" w:rsidTr="00E165AE">
        <w:trPr>
          <w:trHeight w:val="63"/>
        </w:trPr>
        <w:tc>
          <w:tcPr>
            <w:tcW w:w="8379" w:type="dxa"/>
            <w:tcBorders>
              <w:bottom w:val="single" w:sz="4" w:space="0" w:color="808080" w:themeColor="background1" w:themeShade="80"/>
            </w:tcBorders>
          </w:tcPr>
          <w:p w14:paraId="4F48A71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8" w:name="Texte22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02" w:type="dxa"/>
            <w:tcBorders>
              <w:bottom w:val="single" w:sz="4" w:space="0" w:color="808080" w:themeColor="background1" w:themeShade="80"/>
            </w:tcBorders>
          </w:tcPr>
          <w:p w14:paraId="313FB597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9" w:name="Texte25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E165AE" w:rsidRPr="004E1B00" w14:paraId="04FDC382" w14:textId="77777777" w:rsidTr="00E165AE">
        <w:trPr>
          <w:trHeight w:val="255"/>
        </w:trPr>
        <w:tc>
          <w:tcPr>
            <w:tcW w:w="97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7BBD6" w14:textId="078A7430" w:rsidR="00E165AE" w:rsidRPr="004E1B00" w:rsidRDefault="00E165AE" w:rsidP="00267C4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</w:pPr>
          </w:p>
        </w:tc>
      </w:tr>
    </w:tbl>
    <w:p w14:paraId="4F2E2E5F" w14:textId="77777777" w:rsidR="003968D2" w:rsidRPr="004E1B00" w:rsidRDefault="003968D2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9A49BB6" w14:textId="77777777" w:rsidR="00DF160A" w:rsidRPr="004E1B00" w:rsidRDefault="00C13A66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U</w:t>
      </w:r>
      <w:r w:rsidR="00DF160A" w:rsidRPr="004E1B00">
        <w:rPr>
          <w:rFonts w:asciiTheme="majorHAnsi" w:hAnsiTheme="majorHAnsi" w:cstheme="majorHAnsi"/>
          <w:b/>
          <w:smallCaps/>
          <w:sz w:val="20"/>
          <w:szCs w:val="20"/>
        </w:rPr>
        <w:t>tilisation prévue des fonds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00"/>
        <w:gridCol w:w="4445"/>
        <w:gridCol w:w="1554"/>
      </w:tblGrid>
      <w:tr w:rsidR="0099342A" w:rsidRPr="004E1B00" w14:paraId="0C83DB56" w14:textId="77777777" w:rsidTr="26AD66F3">
        <w:trPr>
          <w:trHeight w:val="44"/>
        </w:trPr>
        <w:tc>
          <w:tcPr>
            <w:tcW w:w="29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71C21" w14:textId="77777777" w:rsidR="0099342A" w:rsidRDefault="0099342A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Ventilation</w:t>
            </w:r>
            <w:r w:rsidR="003C0E01"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 budgétaire</w:t>
            </w:r>
            <w:r w:rsidR="001C773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 </w:t>
            </w:r>
          </w:p>
          <w:p w14:paraId="62A9A5E2" w14:textId="3E6FE175" w:rsidR="006465AC" w:rsidRPr="006A222F" w:rsidRDefault="006465AC" w:rsidP="26AD66F3">
            <w:pPr>
              <w:spacing w:after="0" w:line="240" w:lineRule="auto"/>
              <w:jc w:val="both"/>
              <w:rPr>
                <w:rFonts w:asciiTheme="majorHAnsi" w:eastAsia="Calibri" w:hAnsiTheme="majorHAnsi" w:cstheme="majorBidi"/>
                <w:b/>
                <w:bCs/>
                <w:sz w:val="16"/>
                <w:szCs w:val="16"/>
                <w:lang w:eastAsia="fr-CA"/>
              </w:rPr>
            </w:pPr>
            <w:r w:rsidRPr="26AD66F3">
              <w:rPr>
                <w:rFonts w:asciiTheme="majorHAnsi" w:eastAsia="Calibri" w:hAnsiTheme="majorHAnsi" w:cstheme="majorBidi"/>
                <w:b/>
                <w:bCs/>
                <w:sz w:val="16"/>
                <w:szCs w:val="16"/>
                <w:lang w:eastAsia="fr-CA"/>
              </w:rPr>
              <w:t xml:space="preserve">(30 000$ </w:t>
            </w:r>
            <w:r w:rsidR="006A222F" w:rsidRPr="26AD66F3">
              <w:rPr>
                <w:rFonts w:asciiTheme="majorHAnsi" w:eastAsia="Calibri" w:hAnsiTheme="majorHAnsi" w:cstheme="majorBidi"/>
                <w:b/>
                <w:bCs/>
                <w:sz w:val="16"/>
                <w:szCs w:val="16"/>
                <w:lang w:eastAsia="fr-CA"/>
              </w:rPr>
              <w:t>pour l’année 2026-2027)</w:t>
            </w:r>
          </w:p>
          <w:p w14:paraId="6834FFEA" w14:textId="72E878FF" w:rsidR="006465AC" w:rsidRPr="006A222F" w:rsidRDefault="6FAD6442" w:rsidP="26AD66F3">
            <w:pPr>
              <w:spacing w:after="0" w:line="240" w:lineRule="auto"/>
              <w:jc w:val="both"/>
              <w:rPr>
                <w:rFonts w:asciiTheme="majorHAnsi" w:eastAsia="Calibri" w:hAnsiTheme="majorHAnsi" w:cstheme="majorBidi"/>
                <w:b/>
                <w:bCs/>
                <w:sz w:val="16"/>
                <w:szCs w:val="16"/>
                <w:lang w:eastAsia="fr-CA"/>
              </w:rPr>
            </w:pPr>
            <w:r w:rsidRPr="26AD66F3">
              <w:rPr>
                <w:rFonts w:asciiTheme="majorHAnsi" w:eastAsia="Calibri" w:hAnsiTheme="majorHAnsi" w:cstheme="majorBidi"/>
                <w:b/>
                <w:bCs/>
                <w:sz w:val="16"/>
                <w:szCs w:val="16"/>
                <w:lang w:eastAsia="fr-CA"/>
              </w:rPr>
              <w:t xml:space="preserve">Attention, les soldes résiduels ne peuvent être reportés d’une année à l’autre. </w:t>
            </w:r>
          </w:p>
        </w:tc>
        <w:tc>
          <w:tcPr>
            <w:tcW w:w="52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AAD51" w14:textId="387E5B41" w:rsidR="0099342A" w:rsidRPr="004E1B00" w:rsidRDefault="0099342A" w:rsidP="00D97CD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Types de dépenses</w:t>
            </w:r>
            <w:r w:rsidR="0038633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</w:t>
            </w:r>
            <w:r w:rsidR="00386334" w:rsidRPr="006A222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voir le </w:t>
            </w:r>
            <w:r w:rsidR="001E7906">
              <w:rPr>
                <w:rFonts w:asciiTheme="majorHAnsi" w:hAnsiTheme="majorHAnsi" w:cstheme="majorHAnsi"/>
                <w:b/>
                <w:sz w:val="16"/>
                <w:szCs w:val="16"/>
              </w:rPr>
              <w:t>règlement</w:t>
            </w:r>
            <w:r w:rsidR="00386334" w:rsidRPr="006A222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pour les dépenses admissibles)</w:t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7D930" w14:textId="77777777" w:rsidR="0099342A" w:rsidRPr="004E1B00" w:rsidRDefault="0099342A" w:rsidP="00D97CD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Montant </w:t>
            </w:r>
          </w:p>
        </w:tc>
      </w:tr>
      <w:tr w:rsidR="00D97CD1" w:rsidRPr="004E1B00" w14:paraId="44EEFD75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9F4DB" w14:textId="77777777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35133" w14:textId="66063B73" w:rsidR="00D97CD1" w:rsidRPr="004E1B00" w:rsidRDefault="00386334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ECA9F" w14:textId="5432534C" w:rsidR="00D97CD1" w:rsidRPr="004E1B00" w:rsidRDefault="00386334" w:rsidP="00D97CD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01F57" w14:textId="77777777" w:rsidR="00D97CD1" w:rsidRPr="004E1B00" w:rsidRDefault="00D97CD1" w:rsidP="00D97CD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D97CD1" w:rsidRPr="004E1B00" w14:paraId="2FF94EB9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E5BD4" w14:textId="77777777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5A430" w14:textId="789422C1" w:rsidR="00D97CD1" w:rsidRPr="004E1B00" w:rsidRDefault="00386334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8ACEB" w14:textId="41DCF1BA" w:rsidR="00D97CD1" w:rsidRPr="004E1B00" w:rsidRDefault="00386334" w:rsidP="00D97CD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9E60EE" w14:textId="77777777" w:rsidR="00D97CD1" w:rsidRPr="004E1B00" w:rsidRDefault="00D97CD1" w:rsidP="00D97CD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AA2292" w:rsidRPr="004E1B00" w14:paraId="2CA0CA71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DE065" w14:textId="77777777" w:rsidR="00AA2292" w:rsidRPr="004E1B00" w:rsidRDefault="00AA2292" w:rsidP="00AA229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641F7" w14:textId="2210C64C" w:rsidR="00AA2292" w:rsidRPr="004E1B00" w:rsidRDefault="00386334" w:rsidP="00AA229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3D9CEC" w14:textId="7A52498F" w:rsidR="00AA2292" w:rsidRPr="004E1B00" w:rsidRDefault="00386334" w:rsidP="00AA229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B9F960" w14:textId="66A73F17" w:rsidR="00AA2292" w:rsidRPr="004E1B00" w:rsidRDefault="00AA2292" w:rsidP="00AA229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00116DE6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3F260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629F0" w14:textId="7267A747" w:rsidR="0015041E" w:rsidRPr="004E1B00" w:rsidRDefault="00386334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3A697" w14:textId="0E2165C6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AD6DC" w14:textId="324A04B8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3F59E41E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C66ED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54161" w14:textId="72B841D0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9F152" w14:textId="5CA3CBA0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B8A6A" w14:textId="12C7AF9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63242839" w14:textId="77777777" w:rsidTr="26AD66F3">
        <w:trPr>
          <w:trHeight w:val="44"/>
        </w:trPr>
        <w:tc>
          <w:tcPr>
            <w:tcW w:w="297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28010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79A7E" w14:textId="7777777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468E7B7C" w14:textId="7777777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0" w:name="Texte53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0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$</w:t>
            </w:r>
          </w:p>
        </w:tc>
      </w:tr>
    </w:tbl>
    <w:p w14:paraId="13E05C36" w14:textId="61063640" w:rsidR="002476A3" w:rsidRDefault="002476A3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65C0CB1" w14:textId="77777777" w:rsidR="002476A3" w:rsidRPr="004E1B00" w:rsidRDefault="002476A3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AB39FD0" w14:textId="30DAE209" w:rsidR="00580D7F" w:rsidRPr="004E1B00" w:rsidRDefault="00580D7F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Déclaration </w:t>
      </w:r>
      <w:r w:rsidR="00571C0F">
        <w:rPr>
          <w:rFonts w:asciiTheme="majorHAnsi" w:hAnsiTheme="majorHAnsi" w:cstheme="majorHAnsi"/>
          <w:b/>
          <w:smallCaps/>
          <w:sz w:val="20"/>
          <w:szCs w:val="20"/>
        </w:rPr>
        <w:t>de la personne candidate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C1FA3" w:rsidRPr="004E1B00" w14:paraId="4D82EB8B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81964" w14:textId="7EF6D48A" w:rsidR="008C1FA3" w:rsidRPr="004E1B00" w:rsidRDefault="008C1FA3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CB14D8"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Je m’engage à respecter 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les modalités, règles et procédures en vigueur à l’UQO dans la gestion de ce fond</w:t>
            </w:r>
            <w:r w:rsidR="00877F9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s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.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B14D8" w:rsidRPr="004E1B00" w14:paraId="446FED5E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CE027" w14:textId="39D5CF1A" w:rsidR="00CB14D8" w:rsidRPr="004E1B00" w:rsidRDefault="00CB14D8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Je m’engage à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déposer des demandes de subventions </w:t>
            </w:r>
            <w:r w:rsidR="00AF0B2C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pour appuyer le développement des activités et des collaborations de la chaire. </w:t>
            </w:r>
          </w:p>
        </w:tc>
      </w:tr>
      <w:tr w:rsidR="008C1FA3" w:rsidRPr="004E1B00" w14:paraId="4CB30217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301A6" w14:textId="1455B553" w:rsidR="008C1FA3" w:rsidRPr="004E1B00" w:rsidRDefault="008C1FA3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Je m’engage</w:t>
            </w:r>
            <w:r w:rsidR="00CB493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à fournir un</w:t>
            </w:r>
            <w:r w:rsidR="009017C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court</w:t>
            </w:r>
            <w:r w:rsidR="00CB4935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bilan </w:t>
            </w:r>
            <w:r w:rsidR="005215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des activités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et </w:t>
            </w:r>
            <w:r w:rsidR="009017C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dépenses</w:t>
            </w:r>
            <w:r w:rsidR="005215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réalisées 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de même</w:t>
            </w:r>
            <w:r w:rsidR="009017C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qu’une courte planification des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15148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activités </w:t>
            </w:r>
            <w:r w:rsidR="009017C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et dépenses </w:t>
            </w:r>
            <w:r w:rsidR="0015148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de l’année suivante</w:t>
            </w:r>
            <w:r w:rsidR="0018614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au plus tard le 31 mars 202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7 </w:t>
            </w:r>
            <w:r w:rsidR="0015148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pour permettre 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l’évaluation</w:t>
            </w:r>
            <w:r w:rsidR="0015148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du</w:t>
            </w:r>
            <w:r w:rsidR="00151488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renouvellement du financement</w:t>
            </w:r>
            <w:r w:rsidR="005930F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de la chaire. </w:t>
            </w:r>
          </w:p>
        </w:tc>
      </w:tr>
    </w:tbl>
    <w:p w14:paraId="0FB21ACD" w14:textId="77777777" w:rsidR="00376586" w:rsidRDefault="00376586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1202"/>
        <w:gridCol w:w="640"/>
        <w:gridCol w:w="2972"/>
      </w:tblGrid>
      <w:tr w:rsidR="0080675B" w:rsidRPr="004E1B00" w14:paraId="0199D0A8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3BCC8" w14:textId="0E4BFA78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Signature d</w:t>
            </w:r>
            <w:r w:rsidR="0015109C">
              <w:rPr>
                <w:rFonts w:asciiTheme="majorHAnsi" w:hAnsiTheme="majorHAnsi" w:cstheme="majorHAnsi"/>
                <w:b/>
                <w:sz w:val="20"/>
                <w:szCs w:val="20"/>
              </w:rPr>
              <w:t>e la personne candidate</w:t>
            </w:r>
          </w:p>
        </w:tc>
        <w:tc>
          <w:tcPr>
            <w:tcW w:w="3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5E3B45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  <w:p w14:paraId="16148E26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  <w:p w14:paraId="2D9E179B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4FC59F2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</w:t>
            </w:r>
            <w:r w:rsidRPr="004E1B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 : </w:t>
            </w: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35B14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1D284CC6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66DF7" w14:textId="01138289" w:rsidR="009773B2" w:rsidRPr="004E1B00" w:rsidRDefault="00E74B94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Réception du dossier par le DRC </w:t>
            </w:r>
            <w:r w:rsidR="0015109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et acceptation aux fins d’évaluation </w:t>
            </w:r>
          </w:p>
        </w:tc>
        <w:tc>
          <w:tcPr>
            <w:tcW w:w="3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54EF4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</w:p>
          <w:p w14:paraId="2782A199" w14:textId="46AA2949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vertAlign w:val="superscript"/>
                <w:lang w:eastAsia="fr-FR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 xml:space="preserve">Doyen de la recherche et de la création </w:t>
            </w:r>
          </w:p>
        </w:tc>
        <w:tc>
          <w:tcPr>
            <w:tcW w:w="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</w:tcPr>
          <w:p w14:paraId="597E2BA8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</w:t>
            </w:r>
            <w:r w:rsidRPr="004E1B00">
              <w:rPr>
                <w:rFonts w:asciiTheme="majorHAnsi" w:eastAsia="Calibri" w:hAnsiTheme="majorHAnsi" w:cstheme="majorHAnsi"/>
                <w:sz w:val="20"/>
                <w:szCs w:val="20"/>
              </w:rPr>
              <w:t> :</w:t>
            </w: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85DAFA6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5E6096F7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FC50F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Financement accordé :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1296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Oui </w:t>
            </w: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0733262" w14:textId="4399BF4D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</w:tr>
      <w:tr w:rsidR="009773B2" w:rsidRPr="004E1B00" w14:paraId="703C8223" w14:textId="77777777" w:rsidTr="007618D4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8A7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68C4" w14:textId="4DB8A2F4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Oui – Conditions :</w:t>
            </w: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559C738" w14:textId="1DA456D4" w:rsidR="009773B2" w:rsidRPr="004E1B00" w:rsidRDefault="009773B2" w:rsidP="009773B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127DA9C1" w14:textId="77777777" w:rsidTr="007618D4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0A80D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BE319" w14:textId="1D871E2F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12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pct5" w:color="auto" w:fill="auto"/>
          </w:tcPr>
          <w:p w14:paraId="529410E5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155900BA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</w:tr>
    </w:tbl>
    <w:p w14:paraId="32139047" w14:textId="00A4DEB1" w:rsidR="008602AD" w:rsidRPr="004E1B00" w:rsidRDefault="008602AD" w:rsidP="00580D7F">
      <w:pPr>
        <w:tabs>
          <w:tab w:val="left" w:pos="5514"/>
        </w:tabs>
        <w:rPr>
          <w:rFonts w:asciiTheme="majorHAnsi" w:hAnsiTheme="majorHAnsi" w:cstheme="majorHAnsi"/>
          <w:sz w:val="20"/>
          <w:szCs w:val="20"/>
        </w:rPr>
      </w:pPr>
    </w:p>
    <w:sectPr w:rsidR="008602AD" w:rsidRPr="004E1B00" w:rsidSect="00EB1538">
      <w:headerReference w:type="default" r:id="rId11"/>
      <w:footerReference w:type="default" r:id="rId12"/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157C" w14:textId="77777777" w:rsidR="006457F7" w:rsidRDefault="006457F7" w:rsidP="0075592D">
      <w:pPr>
        <w:spacing w:after="0" w:line="240" w:lineRule="auto"/>
      </w:pPr>
      <w:r>
        <w:separator/>
      </w:r>
    </w:p>
  </w:endnote>
  <w:endnote w:type="continuationSeparator" w:id="0">
    <w:p w14:paraId="132B1B73" w14:textId="77777777" w:rsidR="006457F7" w:rsidRDefault="006457F7" w:rsidP="0075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5FA6" w14:textId="67BEE0BE" w:rsidR="00865B3D" w:rsidRPr="00756C88" w:rsidRDefault="00865B3D" w:rsidP="005F1B43">
    <w:pPr>
      <w:pStyle w:val="Default"/>
      <w:jc w:val="center"/>
      <w:rPr>
        <w:rFonts w:asciiTheme="majorHAnsi" w:hAnsiTheme="majorHAnsi" w:cstheme="majorHAnsi"/>
        <w:color w:val="auto"/>
        <w:sz w:val="18"/>
        <w:szCs w:val="18"/>
      </w:rPr>
    </w:pPr>
    <w:r w:rsidRPr="00756C88">
      <w:rPr>
        <w:rFonts w:asciiTheme="majorHAnsi" w:hAnsiTheme="majorHAnsi" w:cstheme="majorHAnsi"/>
        <w:sz w:val="18"/>
        <w:szCs w:val="18"/>
      </w:rPr>
      <w:t xml:space="preserve">Prière </w:t>
    </w:r>
    <w:r w:rsidR="00B50B22">
      <w:rPr>
        <w:rFonts w:asciiTheme="majorHAnsi" w:hAnsiTheme="majorHAnsi" w:cstheme="majorHAnsi"/>
        <w:sz w:val="18"/>
        <w:szCs w:val="18"/>
      </w:rPr>
      <w:t xml:space="preserve">d’acheminer </w:t>
    </w:r>
    <w:r w:rsidR="00E74B94">
      <w:rPr>
        <w:rFonts w:asciiTheme="majorHAnsi" w:hAnsiTheme="majorHAnsi" w:cstheme="majorHAnsi"/>
        <w:sz w:val="18"/>
        <w:szCs w:val="18"/>
      </w:rPr>
      <w:t xml:space="preserve">avant la date butoir du concours et dans un seul fichier PDF, </w:t>
    </w:r>
    <w:r w:rsidRPr="00756C88">
      <w:rPr>
        <w:rFonts w:asciiTheme="majorHAnsi" w:hAnsiTheme="majorHAnsi" w:cstheme="majorHAnsi"/>
        <w:color w:val="auto"/>
        <w:sz w:val="18"/>
        <w:szCs w:val="18"/>
      </w:rPr>
      <w:t>ce formulaire</w:t>
    </w:r>
    <w:r w:rsidR="00B50B22">
      <w:rPr>
        <w:rFonts w:asciiTheme="majorHAnsi" w:hAnsiTheme="majorHAnsi" w:cstheme="majorHAnsi"/>
        <w:color w:val="auto"/>
        <w:sz w:val="18"/>
        <w:szCs w:val="18"/>
      </w:rPr>
      <w:t xml:space="preserve"> et les pièces demandées</w:t>
    </w:r>
    <w:r w:rsidRPr="00756C88">
      <w:rPr>
        <w:rFonts w:asciiTheme="majorHAnsi" w:hAnsiTheme="majorHAnsi" w:cstheme="majorHAnsi"/>
        <w:color w:val="auto"/>
        <w:sz w:val="18"/>
        <w:szCs w:val="18"/>
      </w:rPr>
      <w:t xml:space="preserve"> à</w:t>
    </w:r>
    <w:r w:rsidR="005F1B43" w:rsidRPr="00756C88">
      <w:rPr>
        <w:rFonts w:asciiTheme="majorHAnsi" w:hAnsiTheme="majorHAnsi" w:cstheme="majorHAnsi"/>
        <w:color w:val="auto"/>
        <w:sz w:val="18"/>
        <w:szCs w:val="18"/>
      </w:rPr>
      <w:t> :</w:t>
    </w:r>
    <w:r w:rsidRPr="00756C88">
      <w:rPr>
        <w:rFonts w:asciiTheme="majorHAnsi" w:hAnsiTheme="majorHAnsi" w:cstheme="majorHAnsi"/>
        <w:color w:val="auto"/>
        <w:sz w:val="18"/>
        <w:szCs w:val="18"/>
      </w:rPr>
      <w:t xml:space="preserve"> </w:t>
    </w:r>
    <w:hyperlink r:id="rId1" w:history="1">
      <w:r w:rsidR="00376586" w:rsidRPr="00376586">
        <w:rPr>
          <w:rFonts w:asciiTheme="majorHAnsi" w:hAnsiTheme="majorHAnsi" w:cstheme="majorHAnsi"/>
          <w:color w:val="auto"/>
          <w:sz w:val="18"/>
          <w:szCs w:val="18"/>
          <w:u w:val="single"/>
        </w:rPr>
        <w:t>decanatrech@uqo.ca</w:t>
      </w:r>
    </w:hyperlink>
    <w:r w:rsidR="00376586">
      <w:rPr>
        <w:rFonts w:asciiTheme="majorHAnsi" w:hAnsiTheme="majorHAnsi" w:cstheme="majorHAnsi"/>
        <w:color w:val="auto"/>
        <w:sz w:val="18"/>
        <w:szCs w:val="18"/>
      </w:rPr>
      <w:t xml:space="preserve"> </w:t>
    </w:r>
    <w:r w:rsidR="00376586">
      <w:t xml:space="preserve"> </w:t>
    </w:r>
  </w:p>
  <w:p w14:paraId="7339410A" w14:textId="48DC81F9" w:rsidR="00594332" w:rsidRPr="00323E93" w:rsidRDefault="00E74B94" w:rsidP="00752654">
    <w:pPr>
      <w:pStyle w:val="Pieddepage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Janvier</w:t>
    </w:r>
    <w:r w:rsidR="00877F99"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202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6</w:t>
    </w:r>
    <w:r w:rsidR="00387DBD" w:rsidRPr="00323E93">
      <w:rPr>
        <w:rFonts w:asciiTheme="majorHAnsi" w:hAnsiTheme="majorHAnsi" w:cstheme="majorHAnsi"/>
        <w:color w:val="808080" w:themeColor="background1" w:themeShade="80"/>
        <w:sz w:val="18"/>
        <w:szCs w:val="18"/>
      </w:rPr>
      <w:tab/>
    </w:r>
    <w:r w:rsidR="00387DBD" w:rsidRPr="00323E93">
      <w:rPr>
        <w:rFonts w:asciiTheme="majorHAnsi" w:hAnsiTheme="majorHAnsi" w:cstheme="majorHAnsi"/>
        <w:color w:val="808080" w:themeColor="background1" w:themeShade="80"/>
        <w:sz w:val="18"/>
        <w:szCs w:val="18"/>
      </w:rPr>
      <w:tab/>
    </w:r>
    <w:r w:rsidR="00752654" w:rsidRPr="00323E93">
      <w:rPr>
        <w:rFonts w:asciiTheme="majorHAnsi" w:hAnsiTheme="majorHAnsi" w:cstheme="majorHAnsi"/>
        <w:sz w:val="18"/>
        <w:szCs w:val="18"/>
      </w:rPr>
      <w:t xml:space="preserve">                                                                                                                 </w:t>
    </w:r>
    <w:sdt>
      <w:sdtPr>
        <w:rPr>
          <w:rFonts w:asciiTheme="majorHAnsi" w:hAnsiTheme="majorHAnsi" w:cstheme="majorHAnsi"/>
          <w:sz w:val="18"/>
          <w:szCs w:val="18"/>
        </w:rPr>
        <w:id w:val="-1719270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52654" w:rsidRPr="00323E93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Page 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A5D9E" w:rsidRPr="00323E93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="00752654" w:rsidRPr="00323E93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sur 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A5D9E" w:rsidRPr="00323E93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6230" w14:textId="77777777" w:rsidR="006457F7" w:rsidRDefault="006457F7" w:rsidP="0075592D">
      <w:pPr>
        <w:spacing w:after="0" w:line="240" w:lineRule="auto"/>
      </w:pPr>
      <w:r>
        <w:separator/>
      </w:r>
    </w:p>
  </w:footnote>
  <w:footnote w:type="continuationSeparator" w:id="0">
    <w:p w14:paraId="424613A9" w14:textId="77777777" w:rsidR="006457F7" w:rsidRDefault="006457F7" w:rsidP="0075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FB2B" w14:textId="1853FD40" w:rsidR="005F706E" w:rsidRPr="005F706E" w:rsidRDefault="005F706E" w:rsidP="005F706E">
    <w:pPr>
      <w:tabs>
        <w:tab w:val="left" w:pos="7770"/>
      </w:tabs>
      <w:spacing w:after="0" w:line="240" w:lineRule="auto"/>
      <w:ind w:firstLine="7770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noProof/>
        <w:sz w:val="16"/>
        <w:szCs w:val="16"/>
        <w:lang w:eastAsia="fr-CA"/>
      </w:rPr>
      <w:drawing>
        <wp:anchor distT="0" distB="0" distL="114300" distR="114300" simplePos="0" relativeHeight="251657216" behindDoc="0" locked="0" layoutInCell="1" allowOverlap="1" wp14:anchorId="300B5DB1" wp14:editId="3F1617D5">
          <wp:simplePos x="0" y="0"/>
          <wp:positionH relativeFrom="column">
            <wp:posOffset>0</wp:posOffset>
          </wp:positionH>
          <wp:positionV relativeFrom="page">
            <wp:posOffset>285337</wp:posOffset>
          </wp:positionV>
          <wp:extent cx="1626870" cy="658495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C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Pavillon Alexandre-Taché</w:t>
    </w:r>
  </w:p>
  <w:p w14:paraId="2AA06C86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283, boul. Alexandre-Taché</w:t>
    </w:r>
  </w:p>
  <w:p w14:paraId="67702A97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Gatineau, Québec, J8X 3X7</w:t>
    </w:r>
  </w:p>
  <w:p w14:paraId="551EE1DC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Téléphone : 819-595-3980</w:t>
    </w:r>
  </w:p>
  <w:p w14:paraId="1CCB8A31" w14:textId="77777777" w:rsidR="009422EF" w:rsidRPr="005F706E" w:rsidRDefault="009422EF" w:rsidP="005F706E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D3D"/>
    <w:multiLevelType w:val="multilevel"/>
    <w:tmpl w:val="0EAAF5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36E7A22"/>
    <w:multiLevelType w:val="hybridMultilevel"/>
    <w:tmpl w:val="4F249CE0"/>
    <w:lvl w:ilvl="0" w:tplc="3ADA470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141E9"/>
    <w:multiLevelType w:val="hybridMultilevel"/>
    <w:tmpl w:val="06A8A87A"/>
    <w:lvl w:ilvl="0" w:tplc="AE3255A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7571E"/>
    <w:multiLevelType w:val="multilevel"/>
    <w:tmpl w:val="D89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27545D8"/>
    <w:multiLevelType w:val="hybridMultilevel"/>
    <w:tmpl w:val="704A47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A278D3"/>
    <w:multiLevelType w:val="hybridMultilevel"/>
    <w:tmpl w:val="C8AE76C6"/>
    <w:lvl w:ilvl="0" w:tplc="5950CD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B2C97"/>
    <w:multiLevelType w:val="hybridMultilevel"/>
    <w:tmpl w:val="A6349DD8"/>
    <w:lvl w:ilvl="0" w:tplc="89260F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5844">
    <w:abstractNumId w:val="0"/>
  </w:num>
  <w:num w:numId="2" w16cid:durableId="155726984">
    <w:abstractNumId w:val="1"/>
  </w:num>
  <w:num w:numId="3" w16cid:durableId="1386294232">
    <w:abstractNumId w:val="2"/>
  </w:num>
  <w:num w:numId="4" w16cid:durableId="1392271693">
    <w:abstractNumId w:val="4"/>
  </w:num>
  <w:num w:numId="5" w16cid:durableId="717512360">
    <w:abstractNumId w:val="6"/>
  </w:num>
  <w:num w:numId="6" w16cid:durableId="1020859677">
    <w:abstractNumId w:val="5"/>
  </w:num>
  <w:num w:numId="7" w16cid:durableId="146361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2D"/>
    <w:rsid w:val="00012E37"/>
    <w:rsid w:val="000200D0"/>
    <w:rsid w:val="000232E2"/>
    <w:rsid w:val="000369DC"/>
    <w:rsid w:val="00070487"/>
    <w:rsid w:val="00086319"/>
    <w:rsid w:val="000B48DC"/>
    <w:rsid w:val="000D00F7"/>
    <w:rsid w:val="000D5BE6"/>
    <w:rsid w:val="000F5814"/>
    <w:rsid w:val="0010113B"/>
    <w:rsid w:val="00116A7A"/>
    <w:rsid w:val="001179D2"/>
    <w:rsid w:val="00132443"/>
    <w:rsid w:val="001432E1"/>
    <w:rsid w:val="001436E1"/>
    <w:rsid w:val="00144F73"/>
    <w:rsid w:val="001454C6"/>
    <w:rsid w:val="0015041E"/>
    <w:rsid w:val="0015109C"/>
    <w:rsid w:val="00151488"/>
    <w:rsid w:val="00160A0B"/>
    <w:rsid w:val="0016556C"/>
    <w:rsid w:val="00174F50"/>
    <w:rsid w:val="00175F98"/>
    <w:rsid w:val="001771C7"/>
    <w:rsid w:val="00183EFD"/>
    <w:rsid w:val="0018614D"/>
    <w:rsid w:val="001965DF"/>
    <w:rsid w:val="001C0025"/>
    <w:rsid w:val="001C1651"/>
    <w:rsid w:val="001C183F"/>
    <w:rsid w:val="001C2BC8"/>
    <w:rsid w:val="001C47C5"/>
    <w:rsid w:val="001C62D5"/>
    <w:rsid w:val="001C773C"/>
    <w:rsid w:val="001E0378"/>
    <w:rsid w:val="001E5356"/>
    <w:rsid w:val="001E7906"/>
    <w:rsid w:val="001F6D58"/>
    <w:rsid w:val="0021686C"/>
    <w:rsid w:val="00242D1F"/>
    <w:rsid w:val="002476A3"/>
    <w:rsid w:val="00255B56"/>
    <w:rsid w:val="00263339"/>
    <w:rsid w:val="00267540"/>
    <w:rsid w:val="002802C7"/>
    <w:rsid w:val="00281BBD"/>
    <w:rsid w:val="00287EAD"/>
    <w:rsid w:val="002A247B"/>
    <w:rsid w:val="002B1495"/>
    <w:rsid w:val="002E3B7E"/>
    <w:rsid w:val="0030779E"/>
    <w:rsid w:val="003103F7"/>
    <w:rsid w:val="00323E93"/>
    <w:rsid w:val="003526F6"/>
    <w:rsid w:val="003574D3"/>
    <w:rsid w:val="00360C27"/>
    <w:rsid w:val="003753DB"/>
    <w:rsid w:val="00376586"/>
    <w:rsid w:val="0038151E"/>
    <w:rsid w:val="00386334"/>
    <w:rsid w:val="00387DBD"/>
    <w:rsid w:val="0039100F"/>
    <w:rsid w:val="00391055"/>
    <w:rsid w:val="003968D2"/>
    <w:rsid w:val="003A4638"/>
    <w:rsid w:val="003A4AE7"/>
    <w:rsid w:val="003B7AB0"/>
    <w:rsid w:val="003C0E01"/>
    <w:rsid w:val="003C78CD"/>
    <w:rsid w:val="003D3CDC"/>
    <w:rsid w:val="003D4B81"/>
    <w:rsid w:val="003F710E"/>
    <w:rsid w:val="003F7757"/>
    <w:rsid w:val="00403C31"/>
    <w:rsid w:val="00431E5A"/>
    <w:rsid w:val="00450FF3"/>
    <w:rsid w:val="00452629"/>
    <w:rsid w:val="004629EF"/>
    <w:rsid w:val="00471EA2"/>
    <w:rsid w:val="004770EA"/>
    <w:rsid w:val="00495255"/>
    <w:rsid w:val="004B341C"/>
    <w:rsid w:val="004B3CA9"/>
    <w:rsid w:val="004B4EAD"/>
    <w:rsid w:val="004C4CC6"/>
    <w:rsid w:val="004C6B84"/>
    <w:rsid w:val="004D0604"/>
    <w:rsid w:val="004E1B00"/>
    <w:rsid w:val="004E433C"/>
    <w:rsid w:val="00511C74"/>
    <w:rsid w:val="0051490A"/>
    <w:rsid w:val="005162F6"/>
    <w:rsid w:val="00521553"/>
    <w:rsid w:val="00536AE1"/>
    <w:rsid w:val="005476CA"/>
    <w:rsid w:val="005535E4"/>
    <w:rsid w:val="00563B42"/>
    <w:rsid w:val="00565629"/>
    <w:rsid w:val="00566B16"/>
    <w:rsid w:val="00571C0F"/>
    <w:rsid w:val="00580D7F"/>
    <w:rsid w:val="005930FA"/>
    <w:rsid w:val="00594332"/>
    <w:rsid w:val="00597385"/>
    <w:rsid w:val="005B08AF"/>
    <w:rsid w:val="005B32EB"/>
    <w:rsid w:val="005B33AA"/>
    <w:rsid w:val="005C7489"/>
    <w:rsid w:val="005D186C"/>
    <w:rsid w:val="005F1B43"/>
    <w:rsid w:val="005F43A5"/>
    <w:rsid w:val="005F706E"/>
    <w:rsid w:val="006056E5"/>
    <w:rsid w:val="00621079"/>
    <w:rsid w:val="00627B3A"/>
    <w:rsid w:val="00632AE8"/>
    <w:rsid w:val="00635C18"/>
    <w:rsid w:val="00643602"/>
    <w:rsid w:val="006457F7"/>
    <w:rsid w:val="006465AC"/>
    <w:rsid w:val="00657FBA"/>
    <w:rsid w:val="006625C0"/>
    <w:rsid w:val="00666BB1"/>
    <w:rsid w:val="00667851"/>
    <w:rsid w:val="00692905"/>
    <w:rsid w:val="00693127"/>
    <w:rsid w:val="006A0A25"/>
    <w:rsid w:val="006A222F"/>
    <w:rsid w:val="006A6014"/>
    <w:rsid w:val="006C14F7"/>
    <w:rsid w:val="006D2EC6"/>
    <w:rsid w:val="006E64D8"/>
    <w:rsid w:val="006F164C"/>
    <w:rsid w:val="00710CB7"/>
    <w:rsid w:val="00726012"/>
    <w:rsid w:val="00727B38"/>
    <w:rsid w:val="00733531"/>
    <w:rsid w:val="0073507B"/>
    <w:rsid w:val="0073510F"/>
    <w:rsid w:val="00742C7C"/>
    <w:rsid w:val="00752654"/>
    <w:rsid w:val="0075592D"/>
    <w:rsid w:val="00756C88"/>
    <w:rsid w:val="007618D4"/>
    <w:rsid w:val="00766C99"/>
    <w:rsid w:val="00767667"/>
    <w:rsid w:val="00782B35"/>
    <w:rsid w:val="007952D7"/>
    <w:rsid w:val="007A02C5"/>
    <w:rsid w:val="007B2E81"/>
    <w:rsid w:val="007E4437"/>
    <w:rsid w:val="007E4DA7"/>
    <w:rsid w:val="0080675B"/>
    <w:rsid w:val="00837ABC"/>
    <w:rsid w:val="00860269"/>
    <w:rsid w:val="008602AD"/>
    <w:rsid w:val="00863C08"/>
    <w:rsid w:val="00865B3D"/>
    <w:rsid w:val="008660F4"/>
    <w:rsid w:val="0087294B"/>
    <w:rsid w:val="00877F99"/>
    <w:rsid w:val="008821C9"/>
    <w:rsid w:val="008867FC"/>
    <w:rsid w:val="008925E3"/>
    <w:rsid w:val="008A3F76"/>
    <w:rsid w:val="008B54BC"/>
    <w:rsid w:val="008C1FA3"/>
    <w:rsid w:val="008C20B8"/>
    <w:rsid w:val="008D3851"/>
    <w:rsid w:val="009017C3"/>
    <w:rsid w:val="00902460"/>
    <w:rsid w:val="00903733"/>
    <w:rsid w:val="0090429E"/>
    <w:rsid w:val="00904B6A"/>
    <w:rsid w:val="00905408"/>
    <w:rsid w:val="00930039"/>
    <w:rsid w:val="00933423"/>
    <w:rsid w:val="00934E3F"/>
    <w:rsid w:val="009357B9"/>
    <w:rsid w:val="009422EF"/>
    <w:rsid w:val="009659B0"/>
    <w:rsid w:val="00972511"/>
    <w:rsid w:val="00972C48"/>
    <w:rsid w:val="00973779"/>
    <w:rsid w:val="009773B2"/>
    <w:rsid w:val="009819A4"/>
    <w:rsid w:val="0099342A"/>
    <w:rsid w:val="009939F9"/>
    <w:rsid w:val="009A00C8"/>
    <w:rsid w:val="009C1721"/>
    <w:rsid w:val="009D4D0A"/>
    <w:rsid w:val="009E668A"/>
    <w:rsid w:val="009F2BDD"/>
    <w:rsid w:val="00A00CD5"/>
    <w:rsid w:val="00A039BE"/>
    <w:rsid w:val="00A360E0"/>
    <w:rsid w:val="00A56CD8"/>
    <w:rsid w:val="00A70984"/>
    <w:rsid w:val="00A72E69"/>
    <w:rsid w:val="00A7308C"/>
    <w:rsid w:val="00A76FD5"/>
    <w:rsid w:val="00A7772D"/>
    <w:rsid w:val="00A926EB"/>
    <w:rsid w:val="00AA2292"/>
    <w:rsid w:val="00AA6839"/>
    <w:rsid w:val="00AB69F6"/>
    <w:rsid w:val="00AC1BF2"/>
    <w:rsid w:val="00AC1E21"/>
    <w:rsid w:val="00AD1794"/>
    <w:rsid w:val="00AF0B2C"/>
    <w:rsid w:val="00AF7910"/>
    <w:rsid w:val="00B14730"/>
    <w:rsid w:val="00B154D3"/>
    <w:rsid w:val="00B30472"/>
    <w:rsid w:val="00B50B22"/>
    <w:rsid w:val="00B6656A"/>
    <w:rsid w:val="00B8379E"/>
    <w:rsid w:val="00B91830"/>
    <w:rsid w:val="00B97D4A"/>
    <w:rsid w:val="00BA430B"/>
    <w:rsid w:val="00BA5D9E"/>
    <w:rsid w:val="00BB1A59"/>
    <w:rsid w:val="00BC1967"/>
    <w:rsid w:val="00BD3FDC"/>
    <w:rsid w:val="00C0087F"/>
    <w:rsid w:val="00C02B79"/>
    <w:rsid w:val="00C13A66"/>
    <w:rsid w:val="00C21FE8"/>
    <w:rsid w:val="00C639D3"/>
    <w:rsid w:val="00C63AF4"/>
    <w:rsid w:val="00C67BFC"/>
    <w:rsid w:val="00C76A3E"/>
    <w:rsid w:val="00C96BC7"/>
    <w:rsid w:val="00CA7A6A"/>
    <w:rsid w:val="00CB1004"/>
    <w:rsid w:val="00CB14D8"/>
    <w:rsid w:val="00CB1DC9"/>
    <w:rsid w:val="00CB4935"/>
    <w:rsid w:val="00CB63CE"/>
    <w:rsid w:val="00CC0375"/>
    <w:rsid w:val="00CD389A"/>
    <w:rsid w:val="00D02665"/>
    <w:rsid w:val="00D211C6"/>
    <w:rsid w:val="00D214F3"/>
    <w:rsid w:val="00D23E3D"/>
    <w:rsid w:val="00D47907"/>
    <w:rsid w:val="00D72059"/>
    <w:rsid w:val="00D8770E"/>
    <w:rsid w:val="00D90516"/>
    <w:rsid w:val="00D9451F"/>
    <w:rsid w:val="00D95BEF"/>
    <w:rsid w:val="00D97CD1"/>
    <w:rsid w:val="00DA6FFE"/>
    <w:rsid w:val="00DB5CFE"/>
    <w:rsid w:val="00DD2422"/>
    <w:rsid w:val="00DE1C1E"/>
    <w:rsid w:val="00DE2A87"/>
    <w:rsid w:val="00DE5304"/>
    <w:rsid w:val="00DF160A"/>
    <w:rsid w:val="00DF251D"/>
    <w:rsid w:val="00DF4C07"/>
    <w:rsid w:val="00E05275"/>
    <w:rsid w:val="00E06BDC"/>
    <w:rsid w:val="00E165AE"/>
    <w:rsid w:val="00E1672F"/>
    <w:rsid w:val="00E26110"/>
    <w:rsid w:val="00E26ADA"/>
    <w:rsid w:val="00E44D4F"/>
    <w:rsid w:val="00E46984"/>
    <w:rsid w:val="00E52E81"/>
    <w:rsid w:val="00E72787"/>
    <w:rsid w:val="00E74B94"/>
    <w:rsid w:val="00E76CE8"/>
    <w:rsid w:val="00E77391"/>
    <w:rsid w:val="00E86370"/>
    <w:rsid w:val="00E97190"/>
    <w:rsid w:val="00EA49E4"/>
    <w:rsid w:val="00EB1538"/>
    <w:rsid w:val="00EB2B73"/>
    <w:rsid w:val="00EB6290"/>
    <w:rsid w:val="00EB658E"/>
    <w:rsid w:val="00EC2D26"/>
    <w:rsid w:val="00ED0C37"/>
    <w:rsid w:val="00EE0DA7"/>
    <w:rsid w:val="00EF015C"/>
    <w:rsid w:val="00EF24BD"/>
    <w:rsid w:val="00EF72C9"/>
    <w:rsid w:val="00F274C0"/>
    <w:rsid w:val="00F54E2E"/>
    <w:rsid w:val="00F61521"/>
    <w:rsid w:val="00F70528"/>
    <w:rsid w:val="00F905FE"/>
    <w:rsid w:val="00F916F9"/>
    <w:rsid w:val="00FA7A45"/>
    <w:rsid w:val="00FB180E"/>
    <w:rsid w:val="00FC0447"/>
    <w:rsid w:val="00FC4B03"/>
    <w:rsid w:val="00FE3D23"/>
    <w:rsid w:val="00FE64B3"/>
    <w:rsid w:val="02046EC5"/>
    <w:rsid w:val="1659782C"/>
    <w:rsid w:val="26AD66F3"/>
    <w:rsid w:val="6FAD6442"/>
    <w:rsid w:val="77F8B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CE166"/>
  <w15:chartTrackingRefBased/>
  <w15:docId w15:val="{06DA55E8-013E-49F6-9245-71774AC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92D"/>
  </w:style>
  <w:style w:type="paragraph" w:styleId="Pieddepage">
    <w:name w:val="footer"/>
    <w:basedOn w:val="Normal"/>
    <w:link w:val="Pieddepag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92D"/>
  </w:style>
  <w:style w:type="paragraph" w:styleId="Paragraphedeliste">
    <w:name w:val="List Paragraph"/>
    <w:basedOn w:val="Normal"/>
    <w:uiPriority w:val="34"/>
    <w:qFormat/>
    <w:rsid w:val="00DF160A"/>
    <w:pPr>
      <w:ind w:left="720"/>
      <w:contextualSpacing/>
    </w:pPr>
  </w:style>
  <w:style w:type="paragraph" w:customStyle="1" w:styleId="Default">
    <w:name w:val="Default"/>
    <w:rsid w:val="008067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6931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312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4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34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34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41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41C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B341C"/>
    <w:pPr>
      <w:spacing w:after="0" w:line="240" w:lineRule="auto"/>
    </w:pPr>
    <w:rPr>
      <w:rFonts w:ascii="Calibri Light" w:hAnsi="Calibri Light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B341C"/>
    <w:rPr>
      <w:rFonts w:ascii="Calibri Light" w:hAnsi="Calibri Light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7350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350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507B"/>
    <w:rPr>
      <w:vertAlign w:val="superscript"/>
    </w:rPr>
  </w:style>
  <w:style w:type="table" w:styleId="Grilledutableau">
    <w:name w:val="Table Grid"/>
    <w:basedOn w:val="TableauNormal"/>
    <w:uiPriority w:val="39"/>
    <w:rsid w:val="0039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69145011">
    <w:name w:val="scxw169145011"/>
    <w:basedOn w:val="Policepardfaut"/>
    <w:rsid w:val="003968D2"/>
  </w:style>
  <w:style w:type="paragraph" w:styleId="Rvision">
    <w:name w:val="Revision"/>
    <w:hidden/>
    <w:uiPriority w:val="99"/>
    <w:semiHidden/>
    <w:rsid w:val="001432E1"/>
    <w:pPr>
      <w:spacing w:after="0" w:line="240" w:lineRule="auto"/>
    </w:pPr>
  </w:style>
  <w:style w:type="paragraph" w:customStyle="1" w:styleId="text-align-justify">
    <w:name w:val="text-align-justify"/>
    <w:basedOn w:val="Normal"/>
    <w:rsid w:val="00DE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canatrech@uq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3B73AC4CFA84291B985E6C891D051" ma:contentTypeVersion="10" ma:contentTypeDescription="Crée un document." ma:contentTypeScope="" ma:versionID="39f58993ce88102a6984c5aed35b1a79">
  <xsd:schema xmlns:xsd="http://www.w3.org/2001/XMLSchema" xmlns:xs="http://www.w3.org/2001/XMLSchema" xmlns:p="http://schemas.microsoft.com/office/2006/metadata/properties" xmlns:ns2="66f0de4a-4c89-457a-946f-d9942943b990" xmlns:ns3="3c9d8957-8d10-4147-9817-1c3d11b5b48d" targetNamespace="http://schemas.microsoft.com/office/2006/metadata/properties" ma:root="true" ma:fieldsID="8d3594e965167d7d406663d95a00d67f" ns2:_="" ns3:_="">
    <xsd:import namespace="66f0de4a-4c89-457a-946f-d9942943b990"/>
    <xsd:import namespace="3c9d8957-8d10-4147-9817-1c3d11b5b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de4a-4c89-457a-946f-d9942943b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8957-8d10-4147-9817-1c3d11b5b48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fe4fde-a1f5-4c95-a6e1-a5d889929cb5}" ma:internalName="TaxCatchAll" ma:showField="CatchAllData" ma:web="3c9d8957-8d10-4147-9817-1c3d11b5b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de4a-4c89-457a-946f-d9942943b990">
      <Terms xmlns="http://schemas.microsoft.com/office/infopath/2007/PartnerControls"/>
    </lcf76f155ced4ddcb4097134ff3c332f>
    <TaxCatchAll xmlns="3c9d8957-8d10-4147-9817-1c3d11b5b48d" xsi:nil="true"/>
  </documentManagement>
</p:properties>
</file>

<file path=customXml/itemProps1.xml><?xml version="1.0" encoding="utf-8"?>
<ds:datastoreItem xmlns:ds="http://schemas.openxmlformats.org/officeDocument/2006/customXml" ds:itemID="{D006F9EF-032C-4908-831D-989DC23C0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F9C03-B478-426C-BCBA-0AD8FE68E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de4a-4c89-457a-946f-d9942943b990"/>
    <ds:schemaRef ds:uri="3c9d8957-8d10-4147-9817-1c3d11b5b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9F5F8-E652-4908-9BB0-54D7BEDA5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573E9-37F6-4D09-B9EC-BFAF5F0E9344}">
  <ds:schemaRefs>
    <ds:schemaRef ds:uri="http://schemas.microsoft.com/office/2006/metadata/properties"/>
    <ds:schemaRef ds:uri="http://schemas.microsoft.com/office/infopath/2007/PartnerControls"/>
    <ds:schemaRef ds:uri="2f0fe3e3-9644-4aa6-b170-f3728015fdb6"/>
    <ds:schemaRef ds:uri="51be2a39-6872-4c42-b55f-cd76a999f348"/>
    <ds:schemaRef ds:uri="66f0de4a-4c89-457a-946f-d9942943b990"/>
    <ds:schemaRef ds:uri="3c9d8957-8d10-4147-9817-1c3d11b5b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2645</Characters>
  <Application>Microsoft Office Word</Application>
  <DocSecurity>0</DocSecurity>
  <Lines>155</Lines>
  <Paragraphs>131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Emard, Marie-Josée;Doris, Julien</dc:creator>
  <cp:keywords/>
  <dc:description/>
  <cp:lastModifiedBy>Doris, Julien</cp:lastModifiedBy>
  <cp:revision>2</cp:revision>
  <cp:lastPrinted>2022-11-21T21:31:00Z</cp:lastPrinted>
  <dcterms:created xsi:type="dcterms:W3CDTF">2026-01-21T00:03:00Z</dcterms:created>
  <dcterms:modified xsi:type="dcterms:W3CDTF">2026-01-21T00:03:00Z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0x0101000EE3B73AC4CFA84291B985E6C891D051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