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54E5" w14:textId="7F48124F" w:rsidR="004843AB" w:rsidRPr="004843AB" w:rsidRDefault="004843AB" w:rsidP="004843AB">
      <w:pPr>
        <w:contextualSpacing/>
        <w:rPr>
          <w:b/>
          <w:i/>
          <w:iCs/>
          <w:color w:val="ED7D31" w:themeColor="accent2"/>
          <w:sz w:val="28"/>
          <w:szCs w:val="28"/>
        </w:rPr>
      </w:pPr>
      <w:r w:rsidRPr="004843AB">
        <w:rPr>
          <w:b/>
          <w:i/>
          <w:noProof/>
          <w:color w:val="ED7D31" w:themeColor="accent2"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0ECB" wp14:editId="2F7A4495">
                <wp:simplePos x="0" y="0"/>
                <wp:positionH relativeFrom="column">
                  <wp:posOffset>3936153</wp:posOffset>
                </wp:positionH>
                <wp:positionV relativeFrom="paragraph">
                  <wp:posOffset>-309880</wp:posOffset>
                </wp:positionV>
                <wp:extent cx="2304415" cy="1133475"/>
                <wp:effectExtent l="1384300" t="25400" r="6985" b="212725"/>
                <wp:wrapNone/>
                <wp:docPr id="42" name="Légende : encadrée à une bord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1133475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17958"/>
                            <a:gd name="adj4" fmla="val -602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436A0" w14:textId="77777777" w:rsidR="004843AB" w:rsidRPr="008B5E27" w:rsidRDefault="004843AB" w:rsidP="002F49E2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5E27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Comparaison avec résidents :</w:t>
                            </w:r>
                          </w:p>
                          <w:p w14:paraId="00E0677A" w14:textId="77777777" w:rsidR="004843AB" w:rsidRPr="008B5E27" w:rsidRDefault="004843AB" w:rsidP="00CC1F2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B5E27">
                              <w:rPr>
                                <w:b/>
                                <w:color w:val="FFFFFF" w:themeColor="background1"/>
                              </w:rPr>
                              <w:t>Début de stage : externe 1 ou 2 (selon expérience de l’étudiante)</w:t>
                            </w:r>
                          </w:p>
                          <w:p w14:paraId="3BEE7482" w14:textId="77777777" w:rsidR="004843AB" w:rsidRPr="008B5E27" w:rsidRDefault="004843AB" w:rsidP="00CC1F2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B5E27">
                              <w:rPr>
                                <w:b/>
                                <w:color w:val="FFFFFF" w:themeColor="background1"/>
                              </w:rPr>
                              <w:t>À 3 mois : résident 1-2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0ECB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égende : encadrée à une bordure 42" o:spid="_x0000_s1026" type="#_x0000_t44" style="position:absolute;margin-left:309.95pt;margin-top:-24.4pt;width:181.4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" adj="-13008,25479" fillcolor="#747070 [1614]" strokecolor="#1f3763 [1604]" strokeweight="1pt">
                <v:textbox>
                  <w:txbxContent>
                    <w:p w14:paraId="31F436A0" w14:textId="77777777" w:rsidR="004843AB" w:rsidRPr="008B5E27" w:rsidRDefault="004843AB" w:rsidP="002F49E2">
                      <w:pPr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8B5E27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Comparaison avec résidents :</w:t>
                      </w:r>
                    </w:p>
                    <w:p w14:paraId="00E0677A" w14:textId="77777777" w:rsidR="004843AB" w:rsidRPr="008B5E27" w:rsidRDefault="004843AB" w:rsidP="00CC1F2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B5E27">
                        <w:rPr>
                          <w:b/>
                          <w:color w:val="FFFFFF" w:themeColor="background1"/>
                        </w:rPr>
                        <w:t>Début de stage : externe 1 ou 2 (selon expérience de l’étudiante)</w:t>
                      </w:r>
                    </w:p>
                    <w:p w14:paraId="3BEE7482" w14:textId="77777777" w:rsidR="004843AB" w:rsidRPr="008B5E27" w:rsidRDefault="004843AB" w:rsidP="00CC1F2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B5E27">
                        <w:rPr>
                          <w:b/>
                          <w:color w:val="FFFFFF" w:themeColor="background1"/>
                        </w:rPr>
                        <w:t>À 3 mois : résident 1-2 mois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F12D1" w:rsidRPr="004843AB">
        <w:rPr>
          <w:b/>
          <w:i/>
          <w:iCs/>
          <w:color w:val="ED7D31" w:themeColor="accent2"/>
          <w:sz w:val="28"/>
          <w:szCs w:val="28"/>
        </w:rPr>
        <w:t>Évolution</w:t>
      </w:r>
      <w:r w:rsidRPr="004843AB">
        <w:rPr>
          <w:b/>
          <w:i/>
          <w:iCs/>
          <w:color w:val="ED7D31" w:themeColor="accent2"/>
          <w:sz w:val="28"/>
          <w:szCs w:val="28"/>
        </w:rPr>
        <w:t xml:space="preserve"> attendue de l’étudiante &amp;</w:t>
      </w:r>
      <w:r>
        <w:rPr>
          <w:b/>
          <w:i/>
          <w:iCs/>
          <w:color w:val="ED7D31" w:themeColor="accent2"/>
          <w:sz w:val="28"/>
          <w:szCs w:val="28"/>
        </w:rPr>
        <w:t xml:space="preserve">          </w:t>
      </w:r>
      <w:r w:rsidRPr="004843AB">
        <w:rPr>
          <w:b/>
          <w:i/>
          <w:iCs/>
          <w:color w:val="ED7D31" w:themeColor="accent2"/>
          <w:sz w:val="28"/>
          <w:szCs w:val="28"/>
        </w:rPr>
        <w:t xml:space="preserve">                              responsabilités du superviseur</w:t>
      </w:r>
    </w:p>
    <w:p w14:paraId="061CD373" w14:textId="77777777" w:rsidR="004843AB" w:rsidRPr="004843AB" w:rsidRDefault="004843AB" w:rsidP="004843AB">
      <w:pPr>
        <w:ind w:left="720"/>
        <w:contextualSpacing/>
        <w:rPr>
          <w:i/>
          <w:iCs/>
          <w:color w:val="4472C4" w:themeColor="accent1"/>
          <w:sz w:val="28"/>
          <w:szCs w:val="28"/>
        </w:rPr>
      </w:pPr>
      <w:r w:rsidRPr="004843AB"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0A5E2DF" wp14:editId="76FD3736">
            <wp:simplePos x="0" y="0"/>
            <wp:positionH relativeFrom="column">
              <wp:posOffset>-183756</wp:posOffset>
            </wp:positionH>
            <wp:positionV relativeFrom="paragraph">
              <wp:posOffset>498067</wp:posOffset>
            </wp:positionV>
            <wp:extent cx="360" cy="360"/>
            <wp:effectExtent l="50800" t="50800" r="50800" b="50800"/>
            <wp:wrapNone/>
            <wp:docPr id="9" name="Enc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nc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898BA" w14:textId="77777777" w:rsidR="004843AB" w:rsidRPr="004843AB" w:rsidRDefault="004843AB" w:rsidP="004843AB">
      <w:pPr>
        <w:ind w:left="360"/>
        <w:rPr>
          <w:b/>
          <w:i/>
          <w:color w:val="000000" w:themeColor="text1"/>
          <w:sz w:val="24"/>
          <w:szCs w:val="24"/>
          <w:u w:val="single"/>
        </w:rPr>
      </w:pPr>
      <w:r w:rsidRPr="004843AB">
        <w:rPr>
          <w:b/>
          <w:i/>
          <w:color w:val="000000" w:themeColor="text1"/>
          <w:sz w:val="24"/>
          <w:szCs w:val="24"/>
          <w:u w:val="single"/>
        </w:rPr>
        <w:t>Du début du stage ad mi-stage (0-3 mois)</w:t>
      </w:r>
    </w:p>
    <w:tbl>
      <w:tblPr>
        <w:tblStyle w:val="TableauGrille3-Accentuation2"/>
        <w:tblW w:w="9744" w:type="dxa"/>
        <w:tblLook w:val="04A0" w:firstRow="1" w:lastRow="0" w:firstColumn="1" w:lastColumn="0" w:noHBand="0" w:noVBand="1"/>
      </w:tblPr>
      <w:tblGrid>
        <w:gridCol w:w="1291"/>
        <w:gridCol w:w="8453"/>
      </w:tblGrid>
      <w:tr w:rsidR="004843AB" w:rsidRPr="004843AB" w14:paraId="43F3294D" w14:textId="77777777" w:rsidTr="00CC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4" w:type="dxa"/>
            <w:gridSpan w:val="2"/>
          </w:tcPr>
          <w:p w14:paraId="6837E904" w14:textId="77777777" w:rsidR="004843AB" w:rsidRPr="004843AB" w:rsidRDefault="004843AB" w:rsidP="004843AB">
            <w:pPr>
              <w:rPr>
                <w:sz w:val="24"/>
                <w:szCs w:val="24"/>
                <w:u w:val="single"/>
              </w:rPr>
            </w:pPr>
            <w:r w:rsidRPr="004843AB">
              <w:rPr>
                <w:sz w:val="24"/>
                <w:szCs w:val="24"/>
                <w:u w:val="single"/>
              </w:rPr>
              <w:t>L’évolution attendue de l’étudiante</w:t>
            </w:r>
          </w:p>
        </w:tc>
      </w:tr>
      <w:tr w:rsidR="004843AB" w:rsidRPr="004843AB" w14:paraId="58AABAA2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6284498F" w14:textId="77777777" w:rsidR="004843AB" w:rsidRPr="004843AB" w:rsidRDefault="004843AB" w:rsidP="004843AB">
            <w:pPr>
              <w:rPr>
                <w:color w:val="000000" w:themeColor="text1"/>
              </w:rPr>
            </w:pPr>
          </w:p>
        </w:tc>
        <w:tc>
          <w:tcPr>
            <w:tcW w:w="8453" w:type="dxa"/>
          </w:tcPr>
          <w:p w14:paraId="0806E3F2" w14:textId="6F7099D1" w:rsidR="004843AB" w:rsidRPr="004843AB" w:rsidRDefault="004843AB" w:rsidP="0048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  <w:u w:val="single"/>
              </w:rPr>
              <w:t>Les difficultés en début de stage : Se référer aux tableaux de taxonomie des dif</w:t>
            </w:r>
            <w:r w:rsidR="007F12D1">
              <w:rPr>
                <w:i/>
                <w:color w:val="000000" w:themeColor="text1"/>
                <w:u w:val="single"/>
              </w:rPr>
              <w:t>ficultés</w:t>
            </w:r>
          </w:p>
          <w:p w14:paraId="0B636B19" w14:textId="77777777" w:rsidR="004843AB" w:rsidRPr="004843AB" w:rsidRDefault="004843AB" w:rsidP="004843A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</w:rPr>
              <w:t>Construire une note structurée</w:t>
            </w:r>
          </w:p>
          <w:p w14:paraId="001049B2" w14:textId="77777777" w:rsidR="004843AB" w:rsidRPr="004843AB" w:rsidRDefault="004843AB" w:rsidP="004843A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</w:rPr>
              <w:t>Le raisonnement clinique</w:t>
            </w:r>
          </w:p>
          <w:p w14:paraId="0BE7DA34" w14:textId="77777777" w:rsidR="004843AB" w:rsidRPr="004843AB" w:rsidRDefault="004843AB" w:rsidP="004843A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</w:rPr>
              <w:t>La génération d’hypothèses</w:t>
            </w:r>
          </w:p>
        </w:tc>
      </w:tr>
      <w:tr w:rsidR="004843AB" w:rsidRPr="004843AB" w14:paraId="24F9DD7A" w14:textId="77777777" w:rsidTr="00CC1F28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8C6B3C3" w14:textId="77777777" w:rsidR="004843AB" w:rsidRPr="004843AB" w:rsidRDefault="004843AB" w:rsidP="004843AB">
            <w:r w:rsidRPr="004843AB">
              <w:t>La 1</w:t>
            </w:r>
            <w:r w:rsidRPr="004843AB">
              <w:rPr>
                <w:vertAlign w:val="superscript"/>
              </w:rPr>
              <w:t>ière</w:t>
            </w:r>
            <w:r w:rsidRPr="004843AB">
              <w:t xml:space="preserve"> semaine</w:t>
            </w:r>
          </w:p>
        </w:tc>
        <w:tc>
          <w:tcPr>
            <w:tcW w:w="8453" w:type="dxa"/>
          </w:tcPr>
          <w:p w14:paraId="69EAF81C" w14:textId="77777777" w:rsidR="004843AB" w:rsidRPr="004843AB" w:rsidRDefault="004843AB" w:rsidP="004843AB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Jour 1 : Explication du fonctionnement &amp; assiste le superviseur (observation)</w:t>
            </w:r>
          </w:p>
          <w:p w14:paraId="763D33D1" w14:textId="77777777" w:rsidR="004843AB" w:rsidRPr="004843AB" w:rsidRDefault="004843AB" w:rsidP="004843AB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Jour 2 à 5 : poursuite de l’observation, intégration graduelle de l’étudiante à exécuter le questionnaire &amp; l’examen physique (sous supervision directe)</w:t>
            </w:r>
          </w:p>
        </w:tc>
      </w:tr>
      <w:tr w:rsidR="004843AB" w:rsidRPr="004843AB" w14:paraId="7C2C2217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0B2513D" w14:textId="77777777" w:rsidR="004843AB" w:rsidRPr="004843AB" w:rsidRDefault="004843AB" w:rsidP="004843AB">
            <w:r w:rsidRPr="004843AB">
              <w:t>Les semaines 2 &amp; 3</w:t>
            </w:r>
          </w:p>
        </w:tc>
        <w:tc>
          <w:tcPr>
            <w:tcW w:w="8453" w:type="dxa"/>
          </w:tcPr>
          <w:p w14:paraId="73E3424F" w14:textId="53D1C476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Voit environ 4</w:t>
            </w:r>
            <w:r w:rsidR="007F12D1">
              <w:rPr>
                <w:color w:val="000000" w:themeColor="text1"/>
              </w:rPr>
              <w:t>-6</w:t>
            </w:r>
            <w:r w:rsidRPr="004843AB">
              <w:rPr>
                <w:color w:val="000000" w:themeColor="text1"/>
              </w:rPr>
              <w:t xml:space="preserve"> patients/jour (selon la complexité des cas)</w:t>
            </w:r>
          </w:p>
          <w:p w14:paraId="7073D6E5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Exécute le questionnaire, l’examen physique &amp; transmet ses impressions diagnostiques et plan de traitement. Mais, la plupart du temps, ils sont incomplets ou mal ciblés sur la problématique.</w:t>
            </w:r>
          </w:p>
          <w:p w14:paraId="2707F552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L’examen physique doit être refait par le superviseur pour s’assurer de la fiabilité des données cliniques recueillies</w:t>
            </w:r>
          </w:p>
          <w:p w14:paraId="775B1471" w14:textId="68154F12" w:rsidR="004843AB" w:rsidRPr="004843AB" w:rsidRDefault="004843AB" w:rsidP="004843AB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b/>
                <w:color w:val="000000" w:themeColor="text1"/>
              </w:rPr>
              <w:t xml:space="preserve">Au début </w:t>
            </w:r>
            <w:r w:rsidR="007F12D1" w:rsidRPr="004843AB">
              <w:rPr>
                <w:b/>
                <w:color w:val="000000" w:themeColor="text1"/>
              </w:rPr>
              <w:t>l’étudiante aura</w:t>
            </w:r>
            <w:r w:rsidRPr="004843AB">
              <w:rPr>
                <w:b/>
                <w:color w:val="000000" w:themeColor="text1"/>
              </w:rPr>
              <w:t xml:space="preserve"> peu d’autonomie et validera toutes ses observations et décisions</w:t>
            </w:r>
          </w:p>
        </w:tc>
      </w:tr>
      <w:tr w:rsidR="004843AB" w:rsidRPr="004843AB" w14:paraId="3EB4CE66" w14:textId="77777777" w:rsidTr="00CC1F2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4424D40D" w14:textId="77777777" w:rsidR="004843AB" w:rsidRPr="004843AB" w:rsidRDefault="004843AB" w:rsidP="004843AB">
            <w:r w:rsidRPr="004843AB">
              <w:t>Les semaines 4 &amp; 5</w:t>
            </w:r>
          </w:p>
        </w:tc>
        <w:tc>
          <w:tcPr>
            <w:tcW w:w="8453" w:type="dxa"/>
          </w:tcPr>
          <w:p w14:paraId="53E7CEC3" w14:textId="23F619A5" w:rsidR="004843AB" w:rsidRPr="004843AB" w:rsidRDefault="007F12D1" w:rsidP="004843A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Révise</w:t>
            </w:r>
            <w:r w:rsidR="004843AB" w:rsidRPr="004843AB">
              <w:rPr>
                <w:color w:val="000000" w:themeColor="text1"/>
              </w:rPr>
              <w:t xml:space="preserve"> chaque cas avec le superviseur. Cependant, elle prend de l’assurance.</w:t>
            </w:r>
          </w:p>
          <w:p w14:paraId="7EF3F916" w14:textId="77777777" w:rsidR="004843AB" w:rsidRPr="004843AB" w:rsidRDefault="004843AB" w:rsidP="004843A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 xml:space="preserve">Démontre une aptitude de plus en plus assurée à résumer les points importants du questionnaire </w:t>
            </w:r>
          </w:p>
          <w:p w14:paraId="70A7B08F" w14:textId="77777777" w:rsidR="004843AB" w:rsidRPr="004843AB" w:rsidRDefault="004843AB" w:rsidP="004843A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Exécute l’examen physique de façon brève et de plus en plus ciblé sur la condition du patient mais nécessite souvent d’être refait par le superviseur</w:t>
            </w:r>
          </w:p>
          <w:p w14:paraId="6C2D499E" w14:textId="77777777" w:rsidR="004843AB" w:rsidRPr="004843AB" w:rsidRDefault="004843AB" w:rsidP="004843A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Valide ses impressions diagnostiques et son plan de traitement</w:t>
            </w:r>
          </w:p>
          <w:p w14:paraId="206E335A" w14:textId="77777777" w:rsidR="004843AB" w:rsidRPr="004843AB" w:rsidRDefault="004843AB" w:rsidP="004843AB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Applique davantage les lignes directrices</w:t>
            </w:r>
          </w:p>
        </w:tc>
      </w:tr>
      <w:tr w:rsidR="004843AB" w:rsidRPr="004843AB" w14:paraId="7F71EA6D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395EFC91" w14:textId="77777777" w:rsidR="004843AB" w:rsidRPr="004843AB" w:rsidRDefault="004843AB" w:rsidP="004843AB">
            <w:r w:rsidRPr="004843AB">
              <w:t>Les semaines 6 à 12</w:t>
            </w:r>
          </w:p>
        </w:tc>
        <w:tc>
          <w:tcPr>
            <w:tcW w:w="8453" w:type="dxa"/>
          </w:tcPr>
          <w:p w14:paraId="0C0C1488" w14:textId="3B397DB8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Voit de 6 patients/jour (selon la complexité des cas)</w:t>
            </w:r>
          </w:p>
          <w:p w14:paraId="467C4E51" w14:textId="2C1C99D4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 xml:space="preserve">Reconnaît les situations </w:t>
            </w:r>
            <w:r w:rsidR="007F12D1" w:rsidRPr="004843AB">
              <w:rPr>
                <w:color w:val="000000" w:themeColor="text1"/>
              </w:rPr>
              <w:t>prioritaires qui</w:t>
            </w:r>
            <w:r w:rsidRPr="004843AB">
              <w:rPr>
                <w:color w:val="000000" w:themeColor="text1"/>
              </w:rPr>
              <w:t xml:space="preserve"> nécessitent une intervention rapide</w:t>
            </w:r>
          </w:p>
          <w:p w14:paraId="29D55A03" w14:textId="77777777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Interprète les données de l’anamnèse de façon juste</w:t>
            </w:r>
          </w:p>
          <w:p w14:paraId="78EADDBC" w14:textId="7C0A3AB9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 xml:space="preserve">Reconnaît les situations </w:t>
            </w:r>
            <w:r w:rsidR="007F12D1" w:rsidRPr="004843AB">
              <w:rPr>
                <w:color w:val="000000" w:themeColor="text1"/>
              </w:rPr>
              <w:t>où</w:t>
            </w:r>
            <w:r w:rsidRPr="004843AB">
              <w:rPr>
                <w:color w:val="000000" w:themeColor="text1"/>
              </w:rPr>
              <w:t xml:space="preserve"> elle a besoin de consulter</w:t>
            </w:r>
          </w:p>
          <w:p w14:paraId="65495B6C" w14:textId="77777777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Choisit les tests paracliniques appropriés avec la situation, selon les données probantes</w:t>
            </w:r>
          </w:p>
          <w:p w14:paraId="4A452E40" w14:textId="77777777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Rédige des notes complètes et pertinentes</w:t>
            </w:r>
          </w:p>
          <w:p w14:paraId="5B0C3C4B" w14:textId="77777777" w:rsidR="004843AB" w:rsidRPr="004843AB" w:rsidRDefault="004843AB" w:rsidP="004843AB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Accepte ou offre volontiers de s’exposer à des situations qui lui posent un défi</w:t>
            </w:r>
          </w:p>
        </w:tc>
      </w:tr>
    </w:tbl>
    <w:p w14:paraId="503B47FD" w14:textId="77777777" w:rsidR="004843AB" w:rsidRPr="004843AB" w:rsidRDefault="004843AB" w:rsidP="004843AB">
      <w:pPr>
        <w:rPr>
          <w:i/>
          <w:color w:val="000000" w:themeColor="text1"/>
          <w:sz w:val="28"/>
          <w:szCs w:val="28"/>
          <w:u w:val="single"/>
        </w:rPr>
      </w:pPr>
    </w:p>
    <w:tbl>
      <w:tblPr>
        <w:tblStyle w:val="TableauGrille3-Accentuation2"/>
        <w:tblW w:w="9842" w:type="dxa"/>
        <w:tblLook w:val="04A0" w:firstRow="1" w:lastRow="0" w:firstColumn="1" w:lastColumn="0" w:noHBand="0" w:noVBand="1"/>
      </w:tblPr>
      <w:tblGrid>
        <w:gridCol w:w="1285"/>
        <w:gridCol w:w="8557"/>
      </w:tblGrid>
      <w:tr w:rsidR="004843AB" w:rsidRPr="004843AB" w14:paraId="43288EE7" w14:textId="77777777" w:rsidTr="00CC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42" w:type="dxa"/>
            <w:gridSpan w:val="2"/>
          </w:tcPr>
          <w:p w14:paraId="0D45A070" w14:textId="77777777" w:rsidR="004843AB" w:rsidRPr="004843AB" w:rsidRDefault="004843AB" w:rsidP="004843AB">
            <w:pPr>
              <w:rPr>
                <w:sz w:val="24"/>
                <w:szCs w:val="24"/>
                <w:u w:val="single"/>
              </w:rPr>
            </w:pPr>
            <w:r w:rsidRPr="004843AB">
              <w:rPr>
                <w:sz w:val="24"/>
                <w:szCs w:val="24"/>
                <w:u w:val="single"/>
              </w:rPr>
              <w:t>Responsabilités du superviseur</w:t>
            </w:r>
          </w:p>
        </w:tc>
      </w:tr>
      <w:tr w:rsidR="004843AB" w:rsidRPr="004843AB" w14:paraId="46D3A488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05FEFFD3" w14:textId="77777777" w:rsidR="004843AB" w:rsidRPr="004843AB" w:rsidRDefault="004843AB" w:rsidP="004843AB">
            <w:r w:rsidRPr="004843AB">
              <w:t>La 1</w:t>
            </w:r>
            <w:r w:rsidRPr="004843AB">
              <w:rPr>
                <w:vertAlign w:val="superscript"/>
              </w:rPr>
              <w:t>ière</w:t>
            </w:r>
            <w:r w:rsidRPr="004843AB">
              <w:t xml:space="preserve"> semaine</w:t>
            </w:r>
          </w:p>
        </w:tc>
        <w:tc>
          <w:tcPr>
            <w:tcW w:w="8557" w:type="dxa"/>
          </w:tcPr>
          <w:p w14:paraId="22A8F535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La 1</w:t>
            </w:r>
            <w:r w:rsidRPr="004843AB">
              <w:rPr>
                <w:color w:val="000000" w:themeColor="text1"/>
                <w:vertAlign w:val="superscript"/>
              </w:rPr>
              <w:t>ière</w:t>
            </w:r>
            <w:r w:rsidRPr="004843AB">
              <w:rPr>
                <w:color w:val="000000" w:themeColor="text1"/>
              </w:rPr>
              <w:t xml:space="preserve"> journée : prévoir du temps d’accueil : explication du fonctionnement, attentes du superviseur envers l’étudiante, système informatique, etc.</w:t>
            </w:r>
          </w:p>
        </w:tc>
      </w:tr>
      <w:tr w:rsidR="004843AB" w:rsidRPr="004843AB" w14:paraId="4A334A36" w14:textId="77777777" w:rsidTr="00CC1F2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405BCAAD" w14:textId="77777777" w:rsidR="004843AB" w:rsidRPr="004843AB" w:rsidRDefault="004843AB" w:rsidP="004843AB">
            <w:r w:rsidRPr="004843AB">
              <w:t>Les semaines 2 à 12</w:t>
            </w:r>
          </w:p>
        </w:tc>
        <w:tc>
          <w:tcPr>
            <w:tcW w:w="8557" w:type="dxa"/>
          </w:tcPr>
          <w:p w14:paraId="1C7B1D73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Précise les forces et les faiblesses de l’étudiante &amp; évalue la compétence :</w:t>
            </w:r>
          </w:p>
          <w:p w14:paraId="3A258D02" w14:textId="77777777" w:rsidR="004843AB" w:rsidRPr="004843AB" w:rsidRDefault="004843AB" w:rsidP="004843AB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  <w:u w:val="single"/>
              </w:rPr>
              <w:t>Complète la grille d’évaluation quotidienne</w:t>
            </w:r>
          </w:p>
          <w:p w14:paraId="4D9F6376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Avise le patient qu’il vérifie toutes les décisions prises par l’étudiante IPSPL</w:t>
            </w:r>
          </w:p>
          <w:p w14:paraId="76B7889F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Doit prévoir du temps pour un retour sur les cas évalués et les discussions cliniques</w:t>
            </w:r>
          </w:p>
          <w:p w14:paraId="7A012508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Contresigne pendant tout le stage les notes, les prescriptions et les requêtes d’investigation</w:t>
            </w:r>
          </w:p>
          <w:p w14:paraId="18F6AC0E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Avise l’Université pour tout problème relatif au stage</w:t>
            </w:r>
          </w:p>
        </w:tc>
      </w:tr>
    </w:tbl>
    <w:p w14:paraId="2CB2CB24" w14:textId="77777777" w:rsid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6227EF87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  <w:r w:rsidRPr="004843AB">
        <w:rPr>
          <w:b/>
          <w:i/>
          <w:color w:val="000000" w:themeColor="text1"/>
          <w:sz w:val="24"/>
          <w:szCs w:val="24"/>
          <w:u w:val="single"/>
        </w:rPr>
        <w:lastRenderedPageBreak/>
        <w:t>De la mi-stage ad fin de stage (environ de la 12</w:t>
      </w:r>
      <w:r w:rsidRPr="004843AB">
        <w:rPr>
          <w:b/>
          <w:i/>
          <w:color w:val="000000" w:themeColor="text1"/>
          <w:sz w:val="24"/>
          <w:szCs w:val="24"/>
          <w:u w:val="single"/>
          <w:vertAlign w:val="superscript"/>
        </w:rPr>
        <w:t>ième</w:t>
      </w:r>
      <w:r w:rsidRPr="004843AB">
        <w:rPr>
          <w:b/>
          <w:i/>
          <w:color w:val="000000" w:themeColor="text1"/>
          <w:sz w:val="24"/>
          <w:szCs w:val="24"/>
          <w:u w:val="single"/>
        </w:rPr>
        <w:t xml:space="preserve"> à la 24</w:t>
      </w:r>
      <w:r w:rsidRPr="004843AB">
        <w:rPr>
          <w:b/>
          <w:i/>
          <w:color w:val="000000" w:themeColor="text1"/>
          <w:sz w:val="24"/>
          <w:szCs w:val="24"/>
          <w:u w:val="single"/>
          <w:vertAlign w:val="superscript"/>
        </w:rPr>
        <w:t>ième</w:t>
      </w:r>
      <w:r w:rsidRPr="004843AB">
        <w:rPr>
          <w:b/>
          <w:i/>
          <w:color w:val="000000" w:themeColor="text1"/>
          <w:sz w:val="24"/>
          <w:szCs w:val="24"/>
          <w:u w:val="single"/>
        </w:rPr>
        <w:t xml:space="preserve"> semaine de stage)</w:t>
      </w:r>
    </w:p>
    <w:p w14:paraId="311D0AE0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  <w:r w:rsidRPr="004843AB">
        <w:rPr>
          <w:i/>
          <w:noProof/>
          <w:color w:val="000000" w:themeColor="text1"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C0748" wp14:editId="78F0337D">
                <wp:simplePos x="0" y="0"/>
                <wp:positionH relativeFrom="column">
                  <wp:posOffset>1370330</wp:posOffset>
                </wp:positionH>
                <wp:positionV relativeFrom="paragraph">
                  <wp:posOffset>156210</wp:posOffset>
                </wp:positionV>
                <wp:extent cx="2304415" cy="1010285"/>
                <wp:effectExtent l="889000" t="25400" r="6985" b="145415"/>
                <wp:wrapNone/>
                <wp:docPr id="45" name="Légende : encadrée à une bord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1010285"/>
                        </a:xfrm>
                        <a:prstGeom prst="accentCallout1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19C80" w14:textId="77777777" w:rsidR="004843AB" w:rsidRPr="009E44DE" w:rsidRDefault="004843AB" w:rsidP="002F49E2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9E44D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Comparaison avec résidents :</w:t>
                            </w:r>
                          </w:p>
                          <w:p w14:paraId="698DBEE7" w14:textId="77777777" w:rsidR="004843AB" w:rsidRPr="009E44DE" w:rsidRDefault="004843AB" w:rsidP="005549A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E44DE">
                              <w:rPr>
                                <w:b/>
                                <w:color w:val="FFFFFF" w:themeColor="background1"/>
                              </w:rPr>
                              <w:t>Fin de stage : résident 6 à 12 mois selon évolution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0748" id="Légende : encadrée à une bordure 45" o:spid="_x0000_s1027" type="#_x0000_t44" style="position:absolute;margin-left:107.9pt;margin-top:12.3pt;width:181.4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" fillcolor="#747070 [1614]" strokecolor="#1f3763 [1604]" strokeweight="1pt">
                <v:textbox>
                  <w:txbxContent>
                    <w:p w14:paraId="68719C80" w14:textId="77777777" w:rsidR="004843AB" w:rsidRPr="009E44DE" w:rsidRDefault="004843AB" w:rsidP="002F49E2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9E44DE">
                        <w:rPr>
                          <w:b/>
                          <w:color w:val="FFFFFF" w:themeColor="background1"/>
                          <w:u w:val="single"/>
                        </w:rPr>
                        <w:t>Comparaison avec résidents :</w:t>
                      </w:r>
                    </w:p>
                    <w:p w14:paraId="698DBEE7" w14:textId="77777777" w:rsidR="004843AB" w:rsidRPr="009E44DE" w:rsidRDefault="004843AB" w:rsidP="005549A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9E44DE">
                        <w:rPr>
                          <w:b/>
                          <w:color w:val="FFFFFF" w:themeColor="background1"/>
                        </w:rPr>
                        <w:t>Fin de stage : résident 6 à 12 mois selon évolution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236FE61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52C9A242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1C62A1B5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0EE26D88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TableauGrille3-Accentuation2"/>
        <w:tblW w:w="9744" w:type="dxa"/>
        <w:tblLook w:val="04A0" w:firstRow="1" w:lastRow="0" w:firstColumn="1" w:lastColumn="0" w:noHBand="0" w:noVBand="1"/>
      </w:tblPr>
      <w:tblGrid>
        <w:gridCol w:w="1291"/>
        <w:gridCol w:w="8453"/>
      </w:tblGrid>
      <w:tr w:rsidR="004843AB" w:rsidRPr="004843AB" w14:paraId="5D766408" w14:textId="77777777" w:rsidTr="00CC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4" w:type="dxa"/>
            <w:gridSpan w:val="2"/>
          </w:tcPr>
          <w:p w14:paraId="1F90A68B" w14:textId="77777777" w:rsidR="004843AB" w:rsidRPr="004843AB" w:rsidRDefault="004843AB" w:rsidP="004843AB">
            <w:pPr>
              <w:rPr>
                <w:sz w:val="24"/>
                <w:szCs w:val="24"/>
                <w:u w:val="single"/>
              </w:rPr>
            </w:pPr>
            <w:r w:rsidRPr="004843AB">
              <w:rPr>
                <w:sz w:val="24"/>
                <w:szCs w:val="24"/>
                <w:u w:val="single"/>
              </w:rPr>
              <w:t>L’évolution attendue de l’étudiante</w:t>
            </w:r>
          </w:p>
          <w:p w14:paraId="0B51D573" w14:textId="77777777" w:rsidR="004843AB" w:rsidRPr="004843AB" w:rsidRDefault="004843AB" w:rsidP="004843AB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843AB" w:rsidRPr="004843AB" w14:paraId="79132582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1E87D25" w14:textId="77777777" w:rsidR="004843AB" w:rsidRPr="004843AB" w:rsidRDefault="004843AB" w:rsidP="004843AB">
            <w:r w:rsidRPr="004843AB">
              <w:t>De la 12</w:t>
            </w:r>
            <w:r w:rsidRPr="004843AB">
              <w:rPr>
                <w:vertAlign w:val="superscript"/>
              </w:rPr>
              <w:t>ième</w:t>
            </w:r>
            <w:r w:rsidRPr="004843AB">
              <w:t xml:space="preserve"> à la 24</w:t>
            </w:r>
            <w:r w:rsidRPr="004843AB">
              <w:rPr>
                <w:vertAlign w:val="superscript"/>
              </w:rPr>
              <w:t>ième</w:t>
            </w:r>
            <w:r w:rsidRPr="004843AB">
              <w:t xml:space="preserve"> semaine</w:t>
            </w:r>
          </w:p>
        </w:tc>
        <w:tc>
          <w:tcPr>
            <w:tcW w:w="8453" w:type="dxa"/>
          </w:tcPr>
          <w:p w14:paraId="6F15C00B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L’étudiante a un meilleur jugement clinique. Elle pose des questions pertinentes, fait un examen physique adéquat et ses impressions diagnostiques ainsi que son plan de traitement sont plus élaborés</w:t>
            </w:r>
          </w:p>
          <w:p w14:paraId="30754A67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Connaît davantage les examens paracliniques à prescrire, la pharmacothérapie et les lignes directrices</w:t>
            </w:r>
          </w:p>
          <w:p w14:paraId="1EB4142E" w14:textId="3CC6DAFE" w:rsidR="004843AB" w:rsidRPr="004843AB" w:rsidRDefault="007F12D1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Évalue</w:t>
            </w:r>
            <w:r w:rsidR="004843AB" w:rsidRPr="004843AB">
              <w:rPr>
                <w:color w:val="000000" w:themeColor="text1"/>
              </w:rPr>
              <w:t xml:space="preserve"> des patients atteints de maladies chroniques, des patients sans rendez-vous et autres. Elle est exposée à une clientèle variée.</w:t>
            </w:r>
          </w:p>
          <w:p w14:paraId="7D76FC7A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Démontre de la confiance, tout en reconnaissant ses limites</w:t>
            </w:r>
          </w:p>
          <w:p w14:paraId="58C0D75E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Réalise un examen pertinent et ciblé en fonction des problèmes du patient, de façon organisée et fluide</w:t>
            </w:r>
          </w:p>
        </w:tc>
      </w:tr>
      <w:tr w:rsidR="004843AB" w:rsidRPr="004843AB" w14:paraId="37984A9B" w14:textId="77777777" w:rsidTr="00CC1F2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6E92EFCC" w14:textId="77777777" w:rsidR="004843AB" w:rsidRPr="004843AB" w:rsidRDefault="004843AB" w:rsidP="004843AB">
            <w:r w:rsidRPr="004843AB">
              <w:t>Les 3 dernières semaines</w:t>
            </w:r>
          </w:p>
        </w:tc>
        <w:tc>
          <w:tcPr>
            <w:tcW w:w="8453" w:type="dxa"/>
          </w:tcPr>
          <w:p w14:paraId="160663D1" w14:textId="037E63F3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Évalue en moyenne de 8 patients par jour (selon la complexité des cas)</w:t>
            </w:r>
          </w:p>
          <w:p w14:paraId="0E300266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 xml:space="preserve">Est en mesure de gérer son temps </w:t>
            </w:r>
          </w:p>
          <w:p w14:paraId="62D8C2BE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Assume son rôle dans l’équipe de soins de 1</w:t>
            </w:r>
            <w:r w:rsidRPr="004843AB">
              <w:rPr>
                <w:color w:val="000000" w:themeColor="text1"/>
                <w:vertAlign w:val="superscript"/>
              </w:rPr>
              <w:t>ière</w:t>
            </w:r>
            <w:r w:rsidRPr="004843AB">
              <w:rPr>
                <w:color w:val="000000" w:themeColor="text1"/>
              </w:rPr>
              <w:t xml:space="preserve"> ligne</w:t>
            </w:r>
          </w:p>
          <w:p w14:paraId="30B3DC00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Intègre ses connaissances et habiletés dans une pratique de 1</w:t>
            </w:r>
            <w:r w:rsidRPr="004843AB">
              <w:rPr>
                <w:color w:val="000000" w:themeColor="text1"/>
                <w:vertAlign w:val="superscript"/>
              </w:rPr>
              <w:t>ière</w:t>
            </w:r>
            <w:r w:rsidRPr="004843AB">
              <w:rPr>
                <w:color w:val="000000" w:themeColor="text1"/>
              </w:rPr>
              <w:t xml:space="preserve"> ligne</w:t>
            </w:r>
          </w:p>
          <w:p w14:paraId="7F0BB1D4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Énonce des diagnostics différentiels justes et pertinents dans des situations complexes</w:t>
            </w:r>
          </w:p>
          <w:p w14:paraId="7EB21D4E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Prescrit adéquatement la médication ou les interventions de soutien, pratiquement sans soutien</w:t>
            </w:r>
          </w:p>
          <w:p w14:paraId="121B2CF4" w14:textId="77777777" w:rsidR="004843AB" w:rsidRPr="004843AB" w:rsidRDefault="004843AB" w:rsidP="004843AB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843AB">
              <w:rPr>
                <w:color w:val="000000" w:themeColor="text1"/>
              </w:rPr>
              <w:t>Reconnaît les Red Flags</w:t>
            </w:r>
          </w:p>
        </w:tc>
      </w:tr>
    </w:tbl>
    <w:p w14:paraId="6872FE76" w14:textId="77777777" w:rsidR="004843AB" w:rsidRPr="004843AB" w:rsidRDefault="004843AB" w:rsidP="004843AB">
      <w:pPr>
        <w:rPr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TableauGrille3-Accentuation2"/>
        <w:tblW w:w="9842" w:type="dxa"/>
        <w:tblLook w:val="04A0" w:firstRow="1" w:lastRow="0" w:firstColumn="1" w:lastColumn="0" w:noHBand="0" w:noVBand="1"/>
      </w:tblPr>
      <w:tblGrid>
        <w:gridCol w:w="1285"/>
        <w:gridCol w:w="8557"/>
      </w:tblGrid>
      <w:tr w:rsidR="004843AB" w:rsidRPr="004843AB" w14:paraId="6CB3C892" w14:textId="77777777" w:rsidTr="00CC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42" w:type="dxa"/>
            <w:gridSpan w:val="2"/>
          </w:tcPr>
          <w:p w14:paraId="1E98F320" w14:textId="77777777" w:rsidR="004843AB" w:rsidRPr="004843AB" w:rsidRDefault="004843AB" w:rsidP="004843AB">
            <w:pPr>
              <w:rPr>
                <w:sz w:val="24"/>
                <w:szCs w:val="24"/>
                <w:u w:val="single"/>
              </w:rPr>
            </w:pPr>
            <w:r w:rsidRPr="004843AB">
              <w:rPr>
                <w:sz w:val="24"/>
                <w:szCs w:val="24"/>
                <w:u w:val="single"/>
              </w:rPr>
              <w:t>Responsabilités du superviseur</w:t>
            </w:r>
          </w:p>
        </w:tc>
      </w:tr>
      <w:tr w:rsidR="004843AB" w:rsidRPr="004843AB" w14:paraId="71D5A14F" w14:textId="77777777" w:rsidTr="00CC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482280D9" w14:textId="77777777" w:rsidR="004843AB" w:rsidRPr="004843AB" w:rsidRDefault="004843AB" w:rsidP="004843AB"/>
        </w:tc>
        <w:tc>
          <w:tcPr>
            <w:tcW w:w="8557" w:type="dxa"/>
          </w:tcPr>
          <w:p w14:paraId="6EB5EFC1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Revoit tous les cas avec l’IPSPL mais intervient plus brièvement et de façon plus pointue</w:t>
            </w:r>
          </w:p>
          <w:p w14:paraId="54BBA0AB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Contresigne pendant tout le stage les notes, les prescriptions et les requêtes d’investigations</w:t>
            </w:r>
          </w:p>
          <w:p w14:paraId="3D0FAD24" w14:textId="77777777" w:rsidR="004843AB" w:rsidRPr="004843AB" w:rsidRDefault="004843AB" w:rsidP="004843AB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Précise les forces et les faiblesses de l’étudiante &amp; évalue la compétence :</w:t>
            </w:r>
          </w:p>
          <w:p w14:paraId="1D7222EF" w14:textId="77777777" w:rsidR="004843AB" w:rsidRPr="004843AB" w:rsidRDefault="004843AB" w:rsidP="004843AB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i/>
                <w:color w:val="000000" w:themeColor="text1"/>
                <w:u w:val="single"/>
              </w:rPr>
              <w:t>Complète la grille d’évaluation quotidienne</w:t>
            </w:r>
          </w:p>
          <w:p w14:paraId="3EB2F108" w14:textId="77777777" w:rsidR="004843AB" w:rsidRPr="004843AB" w:rsidRDefault="004843AB" w:rsidP="004843AB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u w:val="single"/>
              </w:rPr>
            </w:pPr>
            <w:r w:rsidRPr="004843AB">
              <w:rPr>
                <w:color w:val="000000" w:themeColor="text1"/>
              </w:rPr>
              <w:t>Avise l’Université si l’étudiante a des évaluations « inacceptable ou inférieur aux attentes »</w:t>
            </w:r>
          </w:p>
        </w:tc>
      </w:tr>
    </w:tbl>
    <w:p w14:paraId="2B9A5900" w14:textId="77777777" w:rsidR="004843AB" w:rsidRPr="004843AB" w:rsidRDefault="004843AB" w:rsidP="004843AB">
      <w:pPr>
        <w:ind w:left="720"/>
        <w:contextualSpacing/>
        <w:rPr>
          <w:i/>
          <w:color w:val="000000" w:themeColor="text1"/>
          <w:sz w:val="28"/>
          <w:szCs w:val="28"/>
          <w:u w:val="single"/>
        </w:rPr>
      </w:pPr>
    </w:p>
    <w:p w14:paraId="5B550DDF" w14:textId="77777777" w:rsidR="004843AB" w:rsidRPr="004843AB" w:rsidRDefault="004843AB" w:rsidP="004843AB">
      <w:pPr>
        <w:rPr>
          <w:i/>
          <w:color w:val="000000" w:themeColor="text1"/>
          <w:sz w:val="28"/>
          <w:szCs w:val="28"/>
          <w:u w:val="single"/>
        </w:rPr>
      </w:pPr>
    </w:p>
    <w:p w14:paraId="6901F8AE" w14:textId="77777777" w:rsidR="004843AB" w:rsidRDefault="004843AB"/>
    <w:sectPr w:rsidR="00484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A9"/>
    <w:multiLevelType w:val="hybridMultilevel"/>
    <w:tmpl w:val="67EC2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434"/>
    <w:multiLevelType w:val="hybridMultilevel"/>
    <w:tmpl w:val="8B4EBFF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409"/>
    <w:multiLevelType w:val="hybridMultilevel"/>
    <w:tmpl w:val="A98A7D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31A2"/>
    <w:multiLevelType w:val="hybridMultilevel"/>
    <w:tmpl w:val="B61E0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535B"/>
    <w:multiLevelType w:val="hybridMultilevel"/>
    <w:tmpl w:val="014E7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A75"/>
    <w:multiLevelType w:val="hybridMultilevel"/>
    <w:tmpl w:val="D4822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5B92"/>
    <w:multiLevelType w:val="hybridMultilevel"/>
    <w:tmpl w:val="87A69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8F1"/>
    <w:multiLevelType w:val="hybridMultilevel"/>
    <w:tmpl w:val="293EB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AB"/>
    <w:rsid w:val="004843AB"/>
    <w:rsid w:val="00610F09"/>
    <w:rsid w:val="007F12D1"/>
    <w:rsid w:val="00AE38D0"/>
    <w:rsid w:val="00B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E97E"/>
  <w15:chartTrackingRefBased/>
  <w15:docId w15:val="{8BCB1909-F061-B141-9532-D43D3F1A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3AB"/>
    <w:pPr>
      <w:ind w:left="720"/>
      <w:contextualSpacing/>
    </w:pPr>
  </w:style>
  <w:style w:type="table" w:styleId="TableauGrille3-Accentuation2">
    <w:name w:val="Grid Table 3 Accent 2"/>
    <w:basedOn w:val="TableauNormal"/>
    <w:uiPriority w:val="48"/>
    <w:rsid w:val="004843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Lallier</dc:creator>
  <cp:keywords/>
  <dc:description/>
  <cp:lastModifiedBy>isabelle levasseur</cp:lastModifiedBy>
  <cp:revision>3</cp:revision>
  <dcterms:created xsi:type="dcterms:W3CDTF">2021-05-02T16:44:00Z</dcterms:created>
  <dcterms:modified xsi:type="dcterms:W3CDTF">2021-05-02T22:00:00Z</dcterms:modified>
</cp:coreProperties>
</file>