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4BA9" w14:textId="77777777" w:rsidR="009C4AF2" w:rsidRDefault="00D47B96" w:rsidP="00D47B96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  <w:r w:rsidR="00C52ECB">
        <w:rPr>
          <w:b/>
          <w:sz w:val="32"/>
          <w:szCs w:val="32"/>
        </w:rPr>
        <w:t xml:space="preserve"> </w:t>
      </w:r>
    </w:p>
    <w:p w14:paraId="3C4E7D37" w14:textId="29E99712" w:rsidR="00D47B96" w:rsidRDefault="009C43E5" w:rsidP="00D47B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Irrigation vésicale intermittente </w:t>
      </w:r>
      <w:r w:rsidR="00977707">
        <w:rPr>
          <w:b/>
          <w:sz w:val="32"/>
          <w:szCs w:val="32"/>
        </w:rPr>
        <w:t xml:space="preserve">ou continue </w:t>
      </w:r>
      <w:r>
        <w:rPr>
          <w:b/>
          <w:sz w:val="32"/>
          <w:szCs w:val="32"/>
        </w:rPr>
        <w:t xml:space="preserve">en circuit fermé </w:t>
      </w:r>
      <w:r w:rsidR="00977707">
        <w:rPr>
          <w:b/>
          <w:sz w:val="32"/>
          <w:szCs w:val="32"/>
        </w:rPr>
        <w:t>avec solution d’irrigation</w:t>
      </w:r>
    </w:p>
    <w:p w14:paraId="72C609FD" w14:textId="63E10D45" w:rsidR="00A6115F" w:rsidRDefault="00A6115F" w:rsidP="00D47B96">
      <w:pPr>
        <w:jc w:val="center"/>
        <w:rPr>
          <w:b/>
          <w:sz w:val="32"/>
          <w:szCs w:val="32"/>
        </w:rPr>
      </w:pPr>
    </w:p>
    <w:p w14:paraId="3919B01B" w14:textId="77777777" w:rsidR="00D47B96" w:rsidRPr="00071972" w:rsidRDefault="00D47B96" w:rsidP="00D47B96">
      <w:pPr>
        <w:jc w:val="right"/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D47B96" w:rsidRPr="00071972" w14:paraId="7209B2C3" w14:textId="77777777" w:rsidTr="5DE8B00D">
        <w:trPr>
          <w:trHeight w:val="2480"/>
        </w:trPr>
        <w:tc>
          <w:tcPr>
            <w:tcW w:w="99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0E0E0"/>
          </w:tcPr>
          <w:p w14:paraId="2985BDE6" w14:textId="377CB9C4" w:rsidR="00D47B96" w:rsidRPr="000124FA" w:rsidRDefault="00D47B96" w:rsidP="00536C1E">
            <w:pPr>
              <w:rPr>
                <w:b/>
                <w:u w:val="single"/>
              </w:rPr>
            </w:pPr>
            <w:r w:rsidRPr="00071972">
              <w:t xml:space="preserve"> </w:t>
            </w:r>
            <w:r w:rsidRPr="000124FA">
              <w:rPr>
                <w:b/>
                <w:u w:val="single"/>
              </w:rPr>
              <w:t>Matériel :</w:t>
            </w:r>
          </w:p>
          <w:p w14:paraId="51A5FE8F" w14:textId="62DA9B9B" w:rsidR="00971120" w:rsidRDefault="00971120" w:rsidP="1B021A96"/>
          <w:p w14:paraId="28E9549F" w14:textId="1E1974E4" w:rsidR="005A1645" w:rsidRDefault="002B0A68" w:rsidP="00536C1E">
            <w:pPr>
              <w:numPr>
                <w:ilvl w:val="0"/>
                <w:numId w:val="4"/>
              </w:numPr>
            </w:pPr>
            <w:r>
              <w:t>Nécessaire à irrigation :</w:t>
            </w:r>
          </w:p>
          <w:p w14:paraId="1DA0C3D0" w14:textId="77777777" w:rsidR="002B0A68" w:rsidRDefault="009C1861" w:rsidP="009C1861">
            <w:pPr>
              <w:pStyle w:val="Paragraphedeliste"/>
              <w:numPr>
                <w:ilvl w:val="0"/>
                <w:numId w:val="24"/>
              </w:numPr>
            </w:pPr>
            <w:r>
              <w:t>Champ stérile</w:t>
            </w:r>
          </w:p>
          <w:p w14:paraId="17293B87" w14:textId="370E71BC" w:rsidR="009C1861" w:rsidRDefault="009C1861" w:rsidP="5DE8B00D">
            <w:pPr>
              <w:pStyle w:val="Paragraphedeliste"/>
              <w:numPr>
                <w:ilvl w:val="0"/>
                <w:numId w:val="24"/>
              </w:numPr>
            </w:pPr>
            <w:r>
              <w:t xml:space="preserve">Récipient </w:t>
            </w:r>
            <w:r w:rsidR="531D0B0A" w:rsidRPr="00AB559A">
              <w:rPr>
                <w:rFonts w:ascii="Cambria" w:eastAsia="Cambria" w:hAnsi="Cambria" w:cs="Cambria"/>
              </w:rPr>
              <w:t>gradué</w:t>
            </w:r>
            <w:r w:rsidR="531D0B0A" w:rsidRPr="5DE8B00D">
              <w:t xml:space="preserve"> </w:t>
            </w:r>
            <w:r>
              <w:t>stérile</w:t>
            </w:r>
          </w:p>
          <w:p w14:paraId="1E1E33B5" w14:textId="034AC158" w:rsidR="318892A5" w:rsidRDefault="1BB034E3" w:rsidP="318892A5">
            <w:pPr>
              <w:pStyle w:val="Paragraphedeliste"/>
              <w:numPr>
                <w:ilvl w:val="0"/>
                <w:numId w:val="24"/>
              </w:numPr>
            </w:pPr>
            <w:r>
              <w:t>Solution stérile d’irrigation (</w:t>
            </w:r>
            <w:proofErr w:type="spellStart"/>
            <w:r>
              <w:t>NaCl</w:t>
            </w:r>
            <w:proofErr w:type="spellEnd"/>
            <w:r>
              <w:t xml:space="preserve"> 0,9 %) </w:t>
            </w:r>
            <w:r w:rsidRPr="00AB559A">
              <w:t xml:space="preserve">3L </w:t>
            </w:r>
            <w:r>
              <w:t>à la température ambiante</w:t>
            </w:r>
          </w:p>
          <w:p w14:paraId="741526F0" w14:textId="55760EB6" w:rsidR="00AB5577" w:rsidRDefault="00AB5577" w:rsidP="00AE52EF">
            <w:pPr>
              <w:pStyle w:val="Paragraphedeliste"/>
              <w:numPr>
                <w:ilvl w:val="0"/>
                <w:numId w:val="25"/>
              </w:numPr>
            </w:pPr>
            <w:r>
              <w:t>Connecteur de type</w:t>
            </w:r>
            <w:r w:rsidR="003218FA">
              <w:t xml:space="preserve"> « Y »</w:t>
            </w:r>
            <w:r w:rsidR="001274B8">
              <w:t xml:space="preserve"> (sonde à deux voies)</w:t>
            </w:r>
          </w:p>
          <w:p w14:paraId="7C41A34B" w14:textId="081F1757" w:rsidR="001274B8" w:rsidRPr="00AB559A" w:rsidRDefault="001274B8" w:rsidP="5DE8B00D">
            <w:pPr>
              <w:pStyle w:val="Paragraphedeliste"/>
              <w:numPr>
                <w:ilvl w:val="0"/>
                <w:numId w:val="25"/>
              </w:numPr>
            </w:pPr>
            <w:r>
              <w:t>Tubulure d’irrigation</w:t>
            </w:r>
            <w:r w:rsidR="0B35054A">
              <w:t xml:space="preserve"> </w:t>
            </w:r>
            <w:r w:rsidR="0B35054A" w:rsidRPr="00AB559A">
              <w:t>stérile a 2 ou 4 tiges perforatrices</w:t>
            </w:r>
          </w:p>
          <w:p w14:paraId="257C25E3" w14:textId="77777777" w:rsidR="00445408" w:rsidRDefault="00445408" w:rsidP="00AE52EF">
            <w:pPr>
              <w:pStyle w:val="Paragraphedeliste"/>
              <w:numPr>
                <w:ilvl w:val="0"/>
                <w:numId w:val="25"/>
              </w:numPr>
            </w:pPr>
            <w:r>
              <w:t>Tampon d’alcool 70%</w:t>
            </w:r>
          </w:p>
          <w:p w14:paraId="6FEE2874" w14:textId="77777777" w:rsidR="00445408" w:rsidRDefault="00445408" w:rsidP="00AE52EF">
            <w:pPr>
              <w:pStyle w:val="Paragraphedeliste"/>
              <w:numPr>
                <w:ilvl w:val="0"/>
                <w:numId w:val="25"/>
              </w:numPr>
            </w:pPr>
            <w:r>
              <w:t>Piqué jetable</w:t>
            </w:r>
          </w:p>
          <w:p w14:paraId="02E3A94B" w14:textId="09BDCAD0" w:rsidR="00445408" w:rsidRDefault="00445408" w:rsidP="00445408">
            <w:pPr>
              <w:pStyle w:val="Paragraphedeliste"/>
              <w:numPr>
                <w:ilvl w:val="0"/>
                <w:numId w:val="25"/>
              </w:numPr>
            </w:pPr>
            <w:r>
              <w:t>Gants non stériles</w:t>
            </w:r>
          </w:p>
          <w:p w14:paraId="79F06AB6" w14:textId="7CE620F4" w:rsidR="00154EF1" w:rsidRDefault="00154EF1" w:rsidP="00445408">
            <w:pPr>
              <w:pStyle w:val="Paragraphedeliste"/>
              <w:numPr>
                <w:ilvl w:val="0"/>
                <w:numId w:val="25"/>
              </w:numPr>
            </w:pPr>
            <w:r>
              <w:t>Pince hémostatique</w:t>
            </w:r>
          </w:p>
          <w:p w14:paraId="33C04451" w14:textId="2A193D6F" w:rsidR="00C5053D" w:rsidRPr="005B4185" w:rsidRDefault="00C5053D" w:rsidP="00C5053D">
            <w:pPr>
              <w:pStyle w:val="Paragraphedeliste"/>
            </w:pPr>
          </w:p>
        </w:tc>
      </w:tr>
    </w:tbl>
    <w:p w14:paraId="791BCCC9" w14:textId="77777777" w:rsidR="00D47B96" w:rsidRDefault="00D47B96" w:rsidP="00D47B96"/>
    <w:p w14:paraId="3A8C353A" w14:textId="77777777" w:rsidR="00D47B96" w:rsidRPr="000124FA" w:rsidRDefault="00D47B96" w:rsidP="00D47B96">
      <w:pPr>
        <w:rPr>
          <w:b/>
          <w:u w:val="single"/>
        </w:rPr>
      </w:pPr>
      <w:r w:rsidRPr="000124FA">
        <w:rPr>
          <w:b/>
          <w:u w:val="single"/>
        </w:rPr>
        <w:t>Technique de soin</w:t>
      </w:r>
      <w:r>
        <w:rPr>
          <w:b/>
          <w:u w:val="single"/>
        </w:rPr>
        <w:t> :</w:t>
      </w:r>
    </w:p>
    <w:p w14:paraId="14AB377C" w14:textId="3D619CAB" w:rsidR="003913C0" w:rsidRDefault="003913C0" w:rsidP="002C1571">
      <w:pPr>
        <w:tabs>
          <w:tab w:val="left" w:pos="1791"/>
        </w:tabs>
      </w:pPr>
    </w:p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5"/>
        <w:gridCol w:w="498"/>
      </w:tblGrid>
      <w:tr w:rsidR="003913C0" w14:paraId="0ACE3146" w14:textId="77777777" w:rsidTr="7147696B">
        <w:trPr>
          <w:cantSplit/>
        </w:trPr>
        <w:tc>
          <w:tcPr>
            <w:tcW w:w="9425" w:type="dxa"/>
          </w:tcPr>
          <w:p w14:paraId="194DF1F5" w14:textId="6C9D7245" w:rsidR="003913C0" w:rsidRPr="00D42E59" w:rsidRDefault="003913C0" w:rsidP="00D42E59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Préparation</w:t>
            </w:r>
            <w:r>
              <w:rPr>
                <w:b/>
              </w:rPr>
              <w:t xml:space="preserve"> à la procédure de soins</w:t>
            </w:r>
          </w:p>
        </w:tc>
        <w:tc>
          <w:tcPr>
            <w:tcW w:w="498" w:type="dxa"/>
          </w:tcPr>
          <w:p w14:paraId="5E47FD53" w14:textId="77777777" w:rsidR="003913C0" w:rsidRDefault="003913C0" w:rsidP="002737FE">
            <w:pPr>
              <w:tabs>
                <w:tab w:val="left" w:pos="1791"/>
              </w:tabs>
            </w:pPr>
          </w:p>
        </w:tc>
      </w:tr>
      <w:tr w:rsidR="003913C0" w:rsidRPr="0007197A" w14:paraId="1C4A538D" w14:textId="77777777" w:rsidTr="7147696B">
        <w:trPr>
          <w:cantSplit/>
        </w:trPr>
        <w:tc>
          <w:tcPr>
            <w:tcW w:w="9425" w:type="dxa"/>
          </w:tcPr>
          <w:p w14:paraId="2344EEEC" w14:textId="77777777" w:rsidR="003913C0" w:rsidRDefault="003913C0" w:rsidP="002737FE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Appliquer les principes de prévention des infections et de protection de l’usager :</w:t>
            </w:r>
          </w:p>
          <w:p w14:paraId="268E98D2" w14:textId="77777777" w:rsidR="003913C0" w:rsidRDefault="003913C0" w:rsidP="002737FE">
            <w:pPr>
              <w:pStyle w:val="z-Hautduformulaire"/>
            </w:pPr>
            <w:r>
              <w:t>Haut du formulaire</w:t>
            </w:r>
          </w:p>
          <w:p w14:paraId="478975E6" w14:textId="77777777" w:rsidR="003913C0" w:rsidRDefault="003913C0" w:rsidP="002737FE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Lavage des mains avant et après la procédure ______________________________________</w:t>
            </w:r>
          </w:p>
          <w:p w14:paraId="7F7CC893" w14:textId="77777777" w:rsidR="003913C0" w:rsidRDefault="003913C0" w:rsidP="002737FE">
            <w:pPr>
              <w:pStyle w:val="z-Basduformulaire"/>
            </w:pPr>
            <w:r>
              <w:t>Bas du formulaire</w:t>
            </w:r>
          </w:p>
          <w:p w14:paraId="7127AF4D" w14:textId="77777777" w:rsidR="003913C0" w:rsidRDefault="003913C0" w:rsidP="002737FE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Mesures de protections individuelles ________________________________________________</w:t>
            </w:r>
          </w:p>
          <w:p w14:paraId="1A7D1F93" w14:textId="77777777" w:rsidR="003913C0" w:rsidRDefault="003913C0" w:rsidP="002737FE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Gestion des déchets ____________________________________________________________________</w:t>
            </w:r>
          </w:p>
          <w:p w14:paraId="4D3114F5" w14:textId="77777777" w:rsidR="003913C0" w:rsidRDefault="003913C0" w:rsidP="002737FE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Nettoyer la surface de travail si applicable __________________________________________</w:t>
            </w:r>
          </w:p>
          <w:p w14:paraId="6EFDCA93" w14:textId="77777777" w:rsidR="003913C0" w:rsidRDefault="003913C0" w:rsidP="002737FE">
            <w:pPr>
              <w:jc w:val="both"/>
            </w:pPr>
          </w:p>
        </w:tc>
        <w:tc>
          <w:tcPr>
            <w:tcW w:w="498" w:type="dxa"/>
          </w:tcPr>
          <w:p w14:paraId="195165DC" w14:textId="77777777" w:rsidR="003913C0" w:rsidRDefault="003913C0" w:rsidP="002737FE">
            <w:pPr>
              <w:tabs>
                <w:tab w:val="left" w:pos="1791"/>
              </w:tabs>
            </w:pPr>
          </w:p>
          <w:p w14:paraId="62BD7785" w14:textId="77777777" w:rsidR="003913C0" w:rsidRPr="00BD2BD1" w:rsidRDefault="003913C0" w:rsidP="002737FE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626911">
              <w:fldChar w:fldCharType="separate"/>
            </w:r>
            <w:r w:rsidRPr="00BD2BD1">
              <w:fldChar w:fldCharType="end"/>
            </w:r>
          </w:p>
          <w:p w14:paraId="199F17EA" w14:textId="77777777" w:rsidR="003913C0" w:rsidRPr="00BD2BD1" w:rsidRDefault="003913C0" w:rsidP="002737FE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626911">
              <w:fldChar w:fldCharType="separate"/>
            </w:r>
            <w:r w:rsidRPr="00BD2BD1">
              <w:fldChar w:fldCharType="end"/>
            </w:r>
          </w:p>
          <w:p w14:paraId="07652362" w14:textId="77777777" w:rsidR="003913C0" w:rsidRPr="00BD2BD1" w:rsidRDefault="003913C0" w:rsidP="002737FE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626911">
              <w:fldChar w:fldCharType="separate"/>
            </w:r>
            <w:r w:rsidRPr="00BD2BD1">
              <w:fldChar w:fldCharType="end"/>
            </w:r>
          </w:p>
          <w:p w14:paraId="4E0B22FE" w14:textId="77777777" w:rsidR="003913C0" w:rsidRPr="0007197A" w:rsidRDefault="003913C0" w:rsidP="002737FE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</w:tc>
      </w:tr>
      <w:tr w:rsidR="003913C0" w14:paraId="0327E653" w14:textId="77777777" w:rsidTr="7147696B">
        <w:trPr>
          <w:cantSplit/>
        </w:trPr>
        <w:tc>
          <w:tcPr>
            <w:tcW w:w="9425" w:type="dxa"/>
          </w:tcPr>
          <w:p w14:paraId="6A740390" w14:textId="37C84E50" w:rsidR="003913C0" w:rsidRDefault="000E5B4C" w:rsidP="002737FE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Consulter </w:t>
            </w:r>
            <w:r w:rsidR="004951F9" w:rsidRPr="00AB559A">
              <w:rPr>
                <w:rStyle w:val="normaltextrun"/>
                <w:rFonts w:ascii="Cambria" w:hAnsi="Cambria"/>
                <w:shd w:val="clear" w:color="auto" w:fill="FFFFFF"/>
              </w:rPr>
              <w:t xml:space="preserve">le dossier, </w:t>
            </w:r>
            <w:r>
              <w:t>le plan thérapeutique infirmier (PTI)</w:t>
            </w:r>
            <w:r w:rsidR="001403D3">
              <w:t xml:space="preserve"> et le plan de soins et de traitements infirmiers (PSTI)</w:t>
            </w:r>
            <w:r w:rsidR="00ED7665">
              <w:t xml:space="preserve">. </w:t>
            </w:r>
            <w:r w:rsidR="0032565F" w:rsidRPr="0032565F">
              <w:rPr>
                <w:color w:val="4F81BD" w:themeColor="accent1"/>
              </w:rPr>
              <w:t>Connaître les antécédents médicaux (contre-indications) au dossier.  En l’absence de contre-indication et si l’obstruction n’est pas reliée à la présence de caillots, le remplacement du cathéter obstrué est préférable à l’irrigation intermittente de ce dernier</w:t>
            </w:r>
            <w:r w:rsidR="00B81A1E">
              <w:rPr>
                <w:color w:val="4F81BD" w:themeColor="accent1"/>
              </w:rPr>
              <w:t xml:space="preserve"> </w:t>
            </w:r>
            <w:r w:rsidR="001403D3">
              <w:t>___</w:t>
            </w:r>
            <w:r w:rsidR="003913C0">
              <w:t>________________________________________________________________</w:t>
            </w:r>
          </w:p>
          <w:p w14:paraId="7FB9A61E" w14:textId="77777777" w:rsidR="003913C0" w:rsidRDefault="003913C0" w:rsidP="002737FE">
            <w:pPr>
              <w:jc w:val="both"/>
            </w:pPr>
          </w:p>
        </w:tc>
        <w:tc>
          <w:tcPr>
            <w:tcW w:w="498" w:type="dxa"/>
          </w:tcPr>
          <w:p w14:paraId="1026C1F1" w14:textId="77777777" w:rsidR="003913C0" w:rsidRDefault="003913C0" w:rsidP="002737FE">
            <w:pPr>
              <w:tabs>
                <w:tab w:val="left" w:pos="1791"/>
              </w:tabs>
            </w:pPr>
          </w:p>
          <w:p w14:paraId="016FFBA1" w14:textId="77777777" w:rsidR="00B81A1E" w:rsidRDefault="00B81A1E" w:rsidP="002737FE">
            <w:pPr>
              <w:tabs>
                <w:tab w:val="left" w:pos="1791"/>
              </w:tabs>
            </w:pPr>
          </w:p>
          <w:p w14:paraId="02E5BAF9" w14:textId="77777777" w:rsidR="00B81A1E" w:rsidRDefault="00B81A1E" w:rsidP="002737FE">
            <w:pPr>
              <w:tabs>
                <w:tab w:val="left" w:pos="1791"/>
              </w:tabs>
            </w:pPr>
          </w:p>
          <w:p w14:paraId="114D8EAE" w14:textId="77777777" w:rsidR="00B81A1E" w:rsidRDefault="00B81A1E" w:rsidP="002737FE">
            <w:pPr>
              <w:tabs>
                <w:tab w:val="left" w:pos="1791"/>
              </w:tabs>
            </w:pPr>
          </w:p>
          <w:p w14:paraId="39EAE38A" w14:textId="4242A1FF" w:rsidR="003913C0" w:rsidRDefault="003913C0" w:rsidP="002737FE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</w:tc>
      </w:tr>
      <w:tr w:rsidR="00227D4A" w14:paraId="26172BDA" w14:textId="77777777" w:rsidTr="7147696B">
        <w:trPr>
          <w:cantSplit/>
        </w:trPr>
        <w:tc>
          <w:tcPr>
            <w:tcW w:w="9425" w:type="dxa"/>
          </w:tcPr>
          <w:p w14:paraId="53D82870" w14:textId="09FC4EAA" w:rsidR="00227D4A" w:rsidRDefault="00F26E83" w:rsidP="00227D4A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Vérifier l’ordonnance médicale</w:t>
            </w:r>
            <w:r w:rsidR="00B81A1E">
              <w:t xml:space="preserve"> </w:t>
            </w:r>
            <w:r>
              <w:t>_______________________________________</w:t>
            </w:r>
            <w:r w:rsidR="004E43F5">
              <w:t>________________________</w:t>
            </w:r>
          </w:p>
          <w:p w14:paraId="290CB2F1" w14:textId="6459230C" w:rsidR="0069365C" w:rsidRDefault="0069365C" w:rsidP="0069365C">
            <w:pPr>
              <w:pStyle w:val="Paragraphedeliste"/>
              <w:ind w:left="360"/>
              <w:jc w:val="both"/>
            </w:pPr>
          </w:p>
        </w:tc>
        <w:tc>
          <w:tcPr>
            <w:tcW w:w="498" w:type="dxa"/>
          </w:tcPr>
          <w:p w14:paraId="67398E5B" w14:textId="0AB66748" w:rsidR="00227D4A" w:rsidRDefault="00227D4A" w:rsidP="00227D4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</w:tc>
      </w:tr>
      <w:tr w:rsidR="00AE7F26" w14:paraId="77CCDD5A" w14:textId="77777777" w:rsidTr="7147696B">
        <w:trPr>
          <w:cantSplit/>
        </w:trPr>
        <w:tc>
          <w:tcPr>
            <w:tcW w:w="9425" w:type="dxa"/>
          </w:tcPr>
          <w:p w14:paraId="4F7EBD1C" w14:textId="2F628974" w:rsidR="00AE7F26" w:rsidRDefault="005A507A" w:rsidP="00AE7F26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Rassembler tout le matériel nécessaire</w:t>
            </w:r>
            <w:r w:rsidR="00ED7665">
              <w:t xml:space="preserve"> </w:t>
            </w:r>
            <w:r>
              <w:t>______________________________________________________</w:t>
            </w:r>
          </w:p>
        </w:tc>
        <w:tc>
          <w:tcPr>
            <w:tcW w:w="498" w:type="dxa"/>
          </w:tcPr>
          <w:p w14:paraId="47EEDB9C" w14:textId="77777777" w:rsidR="00AE7F26" w:rsidRDefault="00AE7F26" w:rsidP="00AE7F26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4C29B9E1" w14:textId="0E66F362" w:rsidR="00AE7F26" w:rsidRDefault="00AE7F26" w:rsidP="00AE7F26">
            <w:pPr>
              <w:tabs>
                <w:tab w:val="left" w:pos="1791"/>
              </w:tabs>
            </w:pPr>
          </w:p>
        </w:tc>
      </w:tr>
      <w:tr w:rsidR="007E0C1D" w14:paraId="4E1FC0A7" w14:textId="77777777" w:rsidTr="7147696B">
        <w:trPr>
          <w:cantSplit/>
        </w:trPr>
        <w:tc>
          <w:tcPr>
            <w:tcW w:w="9425" w:type="dxa"/>
          </w:tcPr>
          <w:p w14:paraId="2A3534BE" w14:textId="723FFBBB" w:rsidR="007E0C1D" w:rsidRDefault="006712D7" w:rsidP="007E0C1D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Procéder à l’hygiène des mains</w:t>
            </w:r>
            <w:r w:rsidR="00ED7665">
              <w:t xml:space="preserve"> </w:t>
            </w:r>
            <w:r>
              <w:t>______</w:t>
            </w:r>
            <w:r w:rsidR="007E0C1D">
              <w:t>_________________________________________________________</w:t>
            </w:r>
          </w:p>
        </w:tc>
        <w:tc>
          <w:tcPr>
            <w:tcW w:w="498" w:type="dxa"/>
          </w:tcPr>
          <w:p w14:paraId="086BD84B" w14:textId="77777777" w:rsidR="007E0C1D" w:rsidRDefault="007E0C1D" w:rsidP="007E0C1D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5635197D" w14:textId="35AAD223" w:rsidR="007E0C1D" w:rsidRDefault="007E0C1D" w:rsidP="007E0C1D">
            <w:pPr>
              <w:tabs>
                <w:tab w:val="left" w:pos="1791"/>
              </w:tabs>
            </w:pPr>
          </w:p>
        </w:tc>
      </w:tr>
      <w:tr w:rsidR="00196022" w14:paraId="6A28AC8B" w14:textId="77777777" w:rsidTr="7147696B">
        <w:trPr>
          <w:cantSplit/>
        </w:trPr>
        <w:tc>
          <w:tcPr>
            <w:tcW w:w="9425" w:type="dxa"/>
          </w:tcPr>
          <w:p w14:paraId="63D10812" w14:textId="354F8E92" w:rsidR="00196022" w:rsidRDefault="003454B7" w:rsidP="00196022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Vérifier le bracelet d’identité de la personne et procéder à la double vérification</w:t>
            </w:r>
            <w:r w:rsidR="00BA74AE">
              <w:t xml:space="preserve"> </w:t>
            </w:r>
            <w:r>
              <w:t>_______</w:t>
            </w:r>
          </w:p>
        </w:tc>
        <w:tc>
          <w:tcPr>
            <w:tcW w:w="498" w:type="dxa"/>
          </w:tcPr>
          <w:p w14:paraId="5D8BEE61" w14:textId="77777777" w:rsidR="00196022" w:rsidRDefault="00196022" w:rsidP="00196022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652F7F04" w14:textId="61379753" w:rsidR="008D71CA" w:rsidRDefault="008D71CA" w:rsidP="00196022">
            <w:pPr>
              <w:tabs>
                <w:tab w:val="left" w:pos="1791"/>
              </w:tabs>
            </w:pPr>
          </w:p>
        </w:tc>
      </w:tr>
      <w:tr w:rsidR="00E22A4A" w14:paraId="153BA7E8" w14:textId="77777777" w:rsidTr="7147696B">
        <w:trPr>
          <w:cantSplit/>
        </w:trPr>
        <w:tc>
          <w:tcPr>
            <w:tcW w:w="9425" w:type="dxa"/>
          </w:tcPr>
          <w:p w14:paraId="56549025" w14:textId="464D9FCD" w:rsidR="00E22A4A" w:rsidRDefault="00E147A7" w:rsidP="00E22A4A">
            <w:pPr>
              <w:numPr>
                <w:ilvl w:val="0"/>
                <w:numId w:val="1"/>
              </w:numPr>
            </w:pPr>
            <w:r>
              <w:lastRenderedPageBreak/>
              <w:t>Expliquer la procédure de soins à la personne</w:t>
            </w:r>
            <w:r w:rsidR="00485DF2">
              <w:t xml:space="preserve"> </w:t>
            </w:r>
            <w:r>
              <w:t>___________________________________</w:t>
            </w:r>
            <w:r w:rsidR="00E22A4A">
              <w:t>__________</w:t>
            </w:r>
          </w:p>
          <w:p w14:paraId="3077D8B5" w14:textId="77777777" w:rsidR="00E22A4A" w:rsidRPr="007751BC" w:rsidRDefault="00E22A4A" w:rsidP="00E22A4A">
            <w:pPr>
              <w:jc w:val="both"/>
            </w:pPr>
          </w:p>
        </w:tc>
        <w:tc>
          <w:tcPr>
            <w:tcW w:w="498" w:type="dxa"/>
          </w:tcPr>
          <w:p w14:paraId="00C15DE4" w14:textId="77777777" w:rsidR="00E22A4A" w:rsidRDefault="00E22A4A" w:rsidP="00E22A4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</w:tc>
      </w:tr>
      <w:tr w:rsidR="00FC5A30" w14:paraId="301DBB31" w14:textId="77777777" w:rsidTr="7147696B">
        <w:trPr>
          <w:cantSplit/>
        </w:trPr>
        <w:tc>
          <w:tcPr>
            <w:tcW w:w="9425" w:type="dxa"/>
          </w:tcPr>
          <w:p w14:paraId="56113D44" w14:textId="1C015DF8" w:rsidR="00FC5A30" w:rsidRDefault="00FC5A30" w:rsidP="00E22A4A">
            <w:pPr>
              <w:numPr>
                <w:ilvl w:val="0"/>
                <w:numId w:val="1"/>
              </w:numPr>
            </w:pPr>
            <w:r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>Obtenir le consentement ______________________________________________________________________</w:t>
            </w:r>
          </w:p>
        </w:tc>
        <w:tc>
          <w:tcPr>
            <w:tcW w:w="498" w:type="dxa"/>
          </w:tcPr>
          <w:p w14:paraId="6FAC2809" w14:textId="77777777" w:rsidR="00FC5A30" w:rsidRDefault="00FC5A30" w:rsidP="00E22A4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6E683DF4" w14:textId="6B7E8473" w:rsidR="00FC5A30" w:rsidRDefault="00FC5A30" w:rsidP="00E22A4A">
            <w:pPr>
              <w:tabs>
                <w:tab w:val="left" w:pos="1791"/>
              </w:tabs>
            </w:pPr>
          </w:p>
        </w:tc>
      </w:tr>
      <w:tr w:rsidR="00E22A4A" w14:paraId="2B578083" w14:textId="77777777" w:rsidTr="7147696B">
        <w:trPr>
          <w:cantSplit/>
        </w:trPr>
        <w:tc>
          <w:tcPr>
            <w:tcW w:w="9425" w:type="dxa"/>
          </w:tcPr>
          <w:p w14:paraId="052AB356" w14:textId="2AF843A1" w:rsidR="00E22A4A" w:rsidRDefault="00A73A83" w:rsidP="00E22A4A">
            <w:pPr>
              <w:numPr>
                <w:ilvl w:val="0"/>
                <w:numId w:val="1"/>
              </w:numPr>
            </w:pPr>
            <w:r>
              <w:t xml:space="preserve">Approcher la surface de travail, la désinfecter et y déposer </w:t>
            </w:r>
            <w:r w:rsidR="008E279E">
              <w:t>le matériel _</w:t>
            </w:r>
            <w:r w:rsidR="00E22A4A">
              <w:t>_________________</w:t>
            </w:r>
          </w:p>
          <w:p w14:paraId="5794D9BE" w14:textId="77777777" w:rsidR="00E22A4A" w:rsidRDefault="00E22A4A" w:rsidP="00E22A4A">
            <w:pPr>
              <w:pStyle w:val="Paragraphedeliste"/>
              <w:ind w:left="360"/>
              <w:jc w:val="both"/>
            </w:pPr>
          </w:p>
        </w:tc>
        <w:tc>
          <w:tcPr>
            <w:tcW w:w="498" w:type="dxa"/>
          </w:tcPr>
          <w:p w14:paraId="04722DE6" w14:textId="77777777" w:rsidR="00E22A4A" w:rsidRDefault="00E22A4A" w:rsidP="00E22A4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</w:tc>
      </w:tr>
      <w:tr w:rsidR="00452F53" w14:paraId="63BA44F0" w14:textId="77777777" w:rsidTr="7147696B">
        <w:trPr>
          <w:cantSplit/>
        </w:trPr>
        <w:tc>
          <w:tcPr>
            <w:tcW w:w="9425" w:type="dxa"/>
          </w:tcPr>
          <w:p w14:paraId="218BE1E2" w14:textId="11474E42" w:rsidR="00452F53" w:rsidRDefault="008E279E" w:rsidP="00452F53">
            <w:pPr>
              <w:numPr>
                <w:ilvl w:val="0"/>
                <w:numId w:val="1"/>
              </w:numPr>
            </w:pPr>
            <w:r>
              <w:t xml:space="preserve">Assurer le maintien d’un environnement propre </w:t>
            </w:r>
            <w:r w:rsidR="00DB1B63">
              <w:t>_</w:t>
            </w:r>
            <w:r w:rsidR="00452F53">
              <w:t>__________________________________________</w:t>
            </w:r>
          </w:p>
        </w:tc>
        <w:tc>
          <w:tcPr>
            <w:tcW w:w="498" w:type="dxa"/>
          </w:tcPr>
          <w:p w14:paraId="73996379" w14:textId="77777777" w:rsidR="00452F53" w:rsidRDefault="00452F53" w:rsidP="00452F5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0E656AAE" w14:textId="5E74E323" w:rsidR="0054299E" w:rsidRDefault="0054299E" w:rsidP="00452F53">
            <w:pPr>
              <w:tabs>
                <w:tab w:val="left" w:pos="1791"/>
              </w:tabs>
            </w:pPr>
          </w:p>
        </w:tc>
      </w:tr>
      <w:tr w:rsidR="00927BB1" w14:paraId="457ADD1C" w14:textId="77777777" w:rsidTr="7147696B">
        <w:trPr>
          <w:cantSplit/>
        </w:trPr>
        <w:tc>
          <w:tcPr>
            <w:tcW w:w="9425" w:type="dxa"/>
          </w:tcPr>
          <w:p w14:paraId="491D1433" w14:textId="7791FA7D" w:rsidR="00927BB1" w:rsidRDefault="00DB1B63" w:rsidP="00FF1A9F">
            <w:pPr>
              <w:numPr>
                <w:ilvl w:val="0"/>
                <w:numId w:val="1"/>
              </w:numPr>
            </w:pPr>
            <w:r>
              <w:t>Assurer l’intimité de la personne</w:t>
            </w:r>
            <w:r w:rsidR="00485DF2">
              <w:t xml:space="preserve"> </w:t>
            </w:r>
            <w:r w:rsidR="00927BB1">
              <w:t>___________________________</w:t>
            </w:r>
            <w:r w:rsidR="001D4D17">
              <w:t>____________</w:t>
            </w:r>
            <w:r w:rsidR="00927BB1">
              <w:t>_____________________</w:t>
            </w:r>
          </w:p>
        </w:tc>
        <w:tc>
          <w:tcPr>
            <w:tcW w:w="498" w:type="dxa"/>
          </w:tcPr>
          <w:p w14:paraId="79A94A7B" w14:textId="77777777" w:rsidR="00927BB1" w:rsidRDefault="00927BB1" w:rsidP="00927BB1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7B9CB28E" w14:textId="33BD210A" w:rsidR="00903F89" w:rsidRDefault="00903F89" w:rsidP="00927BB1">
            <w:pPr>
              <w:tabs>
                <w:tab w:val="left" w:pos="1791"/>
              </w:tabs>
            </w:pPr>
          </w:p>
        </w:tc>
      </w:tr>
      <w:tr w:rsidR="00FF1A9F" w14:paraId="32B6B5B7" w14:textId="77777777" w:rsidTr="7147696B">
        <w:trPr>
          <w:cantSplit/>
        </w:trPr>
        <w:tc>
          <w:tcPr>
            <w:tcW w:w="9425" w:type="dxa"/>
          </w:tcPr>
          <w:p w14:paraId="188C60C1" w14:textId="6748A251" w:rsidR="00FF1A9F" w:rsidRDefault="003B420F" w:rsidP="00FF1A9F">
            <w:pPr>
              <w:pStyle w:val="Paragraphedeliste"/>
              <w:numPr>
                <w:ilvl w:val="0"/>
                <w:numId w:val="1"/>
              </w:numPr>
            </w:pPr>
            <w:r>
              <w:t xml:space="preserve">Placer le lit à la hauteur </w:t>
            </w:r>
            <w:r w:rsidR="005910AD">
              <w:t>recommandée selon les principes de déplacement sécuritaire de</w:t>
            </w:r>
            <w:r w:rsidR="00E858DB">
              <w:t xml:space="preserve"> la personne</w:t>
            </w:r>
            <w:r w:rsidR="005910AD">
              <w:t xml:space="preserve"> (PDS</w:t>
            </w:r>
            <w:r w:rsidR="00B62FCA">
              <w:t>P)</w:t>
            </w:r>
            <w:r w:rsidR="00485DF2">
              <w:t xml:space="preserve"> </w:t>
            </w:r>
            <w:r w:rsidR="00B62FCA">
              <w:t>_________________________________________</w:t>
            </w:r>
            <w:r w:rsidR="00FF1A9F">
              <w:t>_____________________________</w:t>
            </w:r>
          </w:p>
        </w:tc>
        <w:tc>
          <w:tcPr>
            <w:tcW w:w="498" w:type="dxa"/>
          </w:tcPr>
          <w:p w14:paraId="7913A204" w14:textId="77777777" w:rsidR="00B62FCA" w:rsidRDefault="00B62FCA" w:rsidP="00927BB1">
            <w:pPr>
              <w:tabs>
                <w:tab w:val="left" w:pos="1791"/>
              </w:tabs>
            </w:pPr>
          </w:p>
          <w:p w14:paraId="2C5236EB" w14:textId="20BC7650" w:rsidR="00FF1A9F" w:rsidRDefault="00FF1A9F" w:rsidP="00927BB1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5C689205" w14:textId="1794D04A" w:rsidR="00FF1A9F" w:rsidRDefault="00FF1A9F" w:rsidP="00927BB1">
            <w:pPr>
              <w:tabs>
                <w:tab w:val="left" w:pos="1791"/>
              </w:tabs>
            </w:pPr>
          </w:p>
        </w:tc>
      </w:tr>
      <w:tr w:rsidR="007E09A0" w14:paraId="067776E2" w14:textId="77777777" w:rsidTr="7147696B">
        <w:trPr>
          <w:cantSplit/>
        </w:trPr>
        <w:tc>
          <w:tcPr>
            <w:tcW w:w="9425" w:type="dxa"/>
          </w:tcPr>
          <w:p w14:paraId="5D2892CF" w14:textId="6887F229" w:rsidR="007E09A0" w:rsidRDefault="001447B0" w:rsidP="00FF1A9F">
            <w:pPr>
              <w:pStyle w:val="Paragraphedeliste"/>
              <w:numPr>
                <w:ilvl w:val="0"/>
                <w:numId w:val="1"/>
              </w:numPr>
            </w:pPr>
            <w:r>
              <w:t xml:space="preserve">Évaluer la capacité de la personne à se mouvoir et prendre en compte ses restrictions </w:t>
            </w:r>
            <w:r w:rsidR="00AC754E">
              <w:t>physique, le cas échéant</w:t>
            </w:r>
            <w:r w:rsidR="00485DF2">
              <w:t>.</w:t>
            </w:r>
            <w:r w:rsidR="0032565F">
              <w:t xml:space="preserve"> (Installer la personne en décubitus dorsal) </w:t>
            </w:r>
            <w:r w:rsidR="00382E27">
              <w:t>__________________</w:t>
            </w:r>
          </w:p>
        </w:tc>
        <w:tc>
          <w:tcPr>
            <w:tcW w:w="498" w:type="dxa"/>
          </w:tcPr>
          <w:p w14:paraId="5D525583" w14:textId="77777777" w:rsidR="00AC754E" w:rsidRDefault="00AC754E" w:rsidP="00927BB1">
            <w:pPr>
              <w:tabs>
                <w:tab w:val="left" w:pos="1791"/>
              </w:tabs>
            </w:pPr>
          </w:p>
          <w:p w14:paraId="5376D5B1" w14:textId="1C149985" w:rsidR="007E09A0" w:rsidRDefault="00382E27" w:rsidP="00927BB1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7894FB3E" w14:textId="4825F60C" w:rsidR="00382E27" w:rsidRDefault="00382E27" w:rsidP="00927BB1">
            <w:pPr>
              <w:tabs>
                <w:tab w:val="left" w:pos="1791"/>
              </w:tabs>
            </w:pPr>
          </w:p>
        </w:tc>
      </w:tr>
      <w:tr w:rsidR="00927BB1" w14:paraId="69A79F27" w14:textId="77777777" w:rsidTr="7147696B">
        <w:trPr>
          <w:cantSplit/>
        </w:trPr>
        <w:tc>
          <w:tcPr>
            <w:tcW w:w="9425" w:type="dxa"/>
          </w:tcPr>
          <w:p w14:paraId="650A98C8" w14:textId="42620EF2" w:rsidR="00927BB1" w:rsidRDefault="00B34273" w:rsidP="00927BB1">
            <w:pPr>
              <w:numPr>
                <w:ilvl w:val="0"/>
                <w:numId w:val="1"/>
              </w:numPr>
            </w:pPr>
            <w:r>
              <w:t>Évaluer la capacité de la personne à comprendre la procédure et à y collaborer</w:t>
            </w:r>
            <w:r w:rsidR="00742591">
              <w:t xml:space="preserve"> </w:t>
            </w:r>
            <w:r w:rsidR="004A3D11">
              <w:t>_</w:t>
            </w:r>
            <w:r w:rsidR="00927BB1">
              <w:t>_______</w:t>
            </w:r>
          </w:p>
        </w:tc>
        <w:tc>
          <w:tcPr>
            <w:tcW w:w="498" w:type="dxa"/>
          </w:tcPr>
          <w:p w14:paraId="66647D52" w14:textId="77777777" w:rsidR="00927BB1" w:rsidRDefault="00FF1A9F" w:rsidP="00927BB1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62942DA3" w14:textId="4307630D" w:rsidR="00FF1A9F" w:rsidRDefault="00FF1A9F" w:rsidP="00927BB1">
            <w:pPr>
              <w:tabs>
                <w:tab w:val="left" w:pos="1791"/>
              </w:tabs>
            </w:pPr>
          </w:p>
        </w:tc>
      </w:tr>
      <w:tr w:rsidR="00927BB1" w14:paraId="5302F9E5" w14:textId="77777777" w:rsidTr="7147696B">
        <w:trPr>
          <w:cantSplit/>
        </w:trPr>
        <w:tc>
          <w:tcPr>
            <w:tcW w:w="9425" w:type="dxa"/>
          </w:tcPr>
          <w:p w14:paraId="12C8FFCD" w14:textId="46E44403" w:rsidR="00927BB1" w:rsidRDefault="00161A18" w:rsidP="00927BB1">
            <w:pPr>
              <w:numPr>
                <w:ilvl w:val="0"/>
                <w:numId w:val="1"/>
              </w:numPr>
            </w:pPr>
            <w:r>
              <w:t xml:space="preserve">Procéder </w:t>
            </w:r>
            <w:r w:rsidR="007441AC">
              <w:t>à l’examen physique abdominal de la personne.</w:t>
            </w:r>
            <w:r w:rsidR="00A50286">
              <w:t xml:space="preserve"> </w:t>
            </w:r>
            <w:r w:rsidR="007441AC">
              <w:t>Palper</w:t>
            </w:r>
            <w:r w:rsidR="00A50286">
              <w:t xml:space="preserve"> l’abdomen au-dessus de la région sus-pubienne pour déceler la présence de distension abdominale, de douleur ou d’un globe vésical</w:t>
            </w:r>
            <w:r w:rsidR="0025411D">
              <w:t xml:space="preserve"> ___________________________</w:t>
            </w:r>
            <w:r w:rsidR="00927BB1">
              <w:t>_____________________________________</w:t>
            </w:r>
          </w:p>
        </w:tc>
        <w:tc>
          <w:tcPr>
            <w:tcW w:w="498" w:type="dxa"/>
          </w:tcPr>
          <w:p w14:paraId="54E56EAF" w14:textId="77777777" w:rsidR="00E858DB" w:rsidRDefault="0025411D" w:rsidP="00927BB1">
            <w:pPr>
              <w:tabs>
                <w:tab w:val="left" w:pos="1791"/>
              </w:tabs>
            </w:pPr>
            <w:r>
              <w:t xml:space="preserve"> </w:t>
            </w:r>
          </w:p>
          <w:p w14:paraId="606BC556" w14:textId="77777777" w:rsidR="00E858DB" w:rsidRDefault="00E858DB" w:rsidP="00927BB1">
            <w:pPr>
              <w:tabs>
                <w:tab w:val="left" w:pos="1791"/>
              </w:tabs>
            </w:pPr>
          </w:p>
          <w:p w14:paraId="0B875609" w14:textId="00D40260" w:rsidR="00927BB1" w:rsidRDefault="00FF1A9F" w:rsidP="00927BB1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440A1CE3" w14:textId="02225BC5" w:rsidR="00CA51E7" w:rsidRDefault="0025411D" w:rsidP="00E858DB">
            <w:pPr>
              <w:tabs>
                <w:tab w:val="left" w:pos="1791"/>
              </w:tabs>
            </w:pPr>
            <w:r>
              <w:t xml:space="preserve"> </w:t>
            </w:r>
          </w:p>
        </w:tc>
      </w:tr>
      <w:tr w:rsidR="00D863BA" w14:paraId="7FEBA85F" w14:textId="77777777" w:rsidTr="7147696B">
        <w:trPr>
          <w:cantSplit/>
        </w:trPr>
        <w:tc>
          <w:tcPr>
            <w:tcW w:w="9425" w:type="dxa"/>
          </w:tcPr>
          <w:p w14:paraId="28B606B8" w14:textId="0D4F7706" w:rsidR="00D863BA" w:rsidRDefault="00D863BA" w:rsidP="00D863BA">
            <w:pPr>
              <w:pStyle w:val="Paragraphedeliste"/>
              <w:numPr>
                <w:ilvl w:val="0"/>
                <w:numId w:val="1"/>
              </w:numPr>
            </w:pPr>
            <w:r>
              <w:t>Vérifier le type de sonde qui est en place</w:t>
            </w:r>
            <w:r w:rsidR="00224562">
              <w:t xml:space="preserve"> ;</w:t>
            </w:r>
          </w:p>
          <w:p w14:paraId="32C56520" w14:textId="6C5D173B" w:rsidR="00D863BA" w:rsidRDefault="00D863BA" w:rsidP="00D863BA">
            <w:pPr>
              <w:pStyle w:val="Paragraphedeliste"/>
              <w:numPr>
                <w:ilvl w:val="0"/>
                <w:numId w:val="29"/>
              </w:numPr>
            </w:pPr>
            <w:r>
              <w:t>Sonde à deux voies : la première servant au gonflement du ballonnet, et la seconde, au drainage de l’urine</w:t>
            </w:r>
            <w:r w:rsidR="00224562">
              <w:t xml:space="preserve"> _____________________________________________________________________</w:t>
            </w:r>
          </w:p>
          <w:p w14:paraId="42D12335" w14:textId="629261E1" w:rsidR="00D863BA" w:rsidRDefault="00D863BA" w:rsidP="00224562">
            <w:pPr>
              <w:pStyle w:val="Paragraphedeliste"/>
              <w:numPr>
                <w:ilvl w:val="0"/>
                <w:numId w:val="29"/>
              </w:numPr>
            </w:pPr>
            <w:r>
              <w:t>Sonde à trois voies : une servant au gonflement du ballonnet; une autre, à l’irrigation; la dernière, au drainage de l’urine</w:t>
            </w:r>
            <w:r w:rsidR="00224562">
              <w:t xml:space="preserve"> _________________________________________</w:t>
            </w:r>
          </w:p>
        </w:tc>
        <w:tc>
          <w:tcPr>
            <w:tcW w:w="498" w:type="dxa"/>
          </w:tcPr>
          <w:p w14:paraId="5DE621DA" w14:textId="77777777" w:rsidR="00224562" w:rsidRDefault="00224562" w:rsidP="00D863BA">
            <w:pPr>
              <w:tabs>
                <w:tab w:val="left" w:pos="1791"/>
              </w:tabs>
            </w:pPr>
          </w:p>
          <w:p w14:paraId="7F6D3661" w14:textId="77777777" w:rsidR="00224562" w:rsidRDefault="00224562" w:rsidP="00D863BA">
            <w:pPr>
              <w:tabs>
                <w:tab w:val="left" w:pos="1791"/>
              </w:tabs>
            </w:pPr>
          </w:p>
          <w:p w14:paraId="51663BC5" w14:textId="60AD9D02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52B77B1B" w14:textId="3800E22E" w:rsidR="00D863BA" w:rsidRDefault="00D863BA" w:rsidP="00224562">
            <w:r>
              <w:t xml:space="preserve"> </w:t>
            </w:r>
          </w:p>
          <w:p w14:paraId="1EB1FF0D" w14:textId="70FA706A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6C407594" w14:textId="5A0FD7C5" w:rsidR="00D863BA" w:rsidRPr="00D863BA" w:rsidRDefault="00D863BA" w:rsidP="00D863BA"/>
        </w:tc>
      </w:tr>
      <w:tr w:rsidR="00224562" w14:paraId="00A96BE2" w14:textId="77777777" w:rsidTr="7147696B">
        <w:trPr>
          <w:cantSplit/>
        </w:trPr>
        <w:tc>
          <w:tcPr>
            <w:tcW w:w="9425" w:type="dxa"/>
          </w:tcPr>
          <w:p w14:paraId="272F87F9" w14:textId="65FA702D" w:rsidR="00224562" w:rsidRDefault="00224562" w:rsidP="00D863BA">
            <w:pPr>
              <w:pStyle w:val="Paragraphedeliste"/>
              <w:numPr>
                <w:ilvl w:val="0"/>
                <w:numId w:val="1"/>
              </w:numPr>
            </w:pPr>
            <w:r>
              <w:t>S’assurer que la tubulure de drainage n’est pas coudée ___________________________________</w:t>
            </w:r>
          </w:p>
        </w:tc>
        <w:tc>
          <w:tcPr>
            <w:tcW w:w="498" w:type="dxa"/>
          </w:tcPr>
          <w:p w14:paraId="0744659A" w14:textId="77777777" w:rsidR="00224562" w:rsidRDefault="00224562" w:rsidP="00224562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658028C8" w14:textId="77777777" w:rsidR="00224562" w:rsidRDefault="00224562" w:rsidP="00D863BA">
            <w:pPr>
              <w:tabs>
                <w:tab w:val="left" w:pos="1791"/>
              </w:tabs>
            </w:pPr>
          </w:p>
        </w:tc>
      </w:tr>
      <w:tr w:rsidR="00D863BA" w14:paraId="5B9F867C" w14:textId="77777777" w:rsidTr="7147696B">
        <w:trPr>
          <w:cantSplit/>
        </w:trPr>
        <w:tc>
          <w:tcPr>
            <w:tcW w:w="9425" w:type="dxa"/>
          </w:tcPr>
          <w:p w14:paraId="0DE2C6B1" w14:textId="7CBF00D5" w:rsidR="00D863BA" w:rsidRDefault="00D863BA" w:rsidP="00D863BA">
            <w:pPr>
              <w:numPr>
                <w:ilvl w:val="0"/>
                <w:numId w:val="1"/>
              </w:numPr>
            </w:pPr>
            <w:r>
              <w:t xml:space="preserve">Mesurer la quantité d’urine contenue dans le sac de drainage et vider celui-ci </w:t>
            </w:r>
            <w:r w:rsidR="00394CC3">
              <w:t>à l’endroit approprié</w:t>
            </w:r>
            <w:r>
              <w:t>.  Observer la qualité de l’urine _______________________________________</w:t>
            </w:r>
            <w:r w:rsidR="00BF696C">
              <w:t>__</w:t>
            </w:r>
          </w:p>
        </w:tc>
        <w:tc>
          <w:tcPr>
            <w:tcW w:w="498" w:type="dxa"/>
          </w:tcPr>
          <w:p w14:paraId="1E114E0D" w14:textId="77777777" w:rsidR="00D863BA" w:rsidRDefault="00D863BA" w:rsidP="00D863BA">
            <w:pPr>
              <w:tabs>
                <w:tab w:val="left" w:pos="1791"/>
              </w:tabs>
            </w:pPr>
          </w:p>
          <w:p w14:paraId="0BE216B6" w14:textId="437C9949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4FED3F3A" w14:textId="7B8E0B25" w:rsidR="00D863BA" w:rsidRDefault="00D863BA" w:rsidP="00D863BA">
            <w:pPr>
              <w:tabs>
                <w:tab w:val="left" w:pos="1791"/>
              </w:tabs>
            </w:pPr>
            <w:r>
              <w:t xml:space="preserve"> </w:t>
            </w:r>
          </w:p>
        </w:tc>
      </w:tr>
      <w:tr w:rsidR="00D863BA" w14:paraId="7547A961" w14:textId="77777777" w:rsidTr="7147696B">
        <w:trPr>
          <w:cantSplit/>
        </w:trPr>
        <w:tc>
          <w:tcPr>
            <w:tcW w:w="9425" w:type="dxa"/>
          </w:tcPr>
          <w:p w14:paraId="631D0D76" w14:textId="797ECDEB" w:rsidR="00D863BA" w:rsidRDefault="00D863BA" w:rsidP="00D863BA">
            <w:pPr>
              <w:numPr>
                <w:ilvl w:val="0"/>
                <w:numId w:val="1"/>
              </w:numPr>
            </w:pPr>
            <w:r>
              <w:t>Replier le drap de façon à découvrir la sonde.  Placer un piqué sous la sonde ___________</w:t>
            </w:r>
          </w:p>
        </w:tc>
        <w:tc>
          <w:tcPr>
            <w:tcW w:w="498" w:type="dxa"/>
          </w:tcPr>
          <w:p w14:paraId="3206FB0C" w14:textId="77777777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6C9A44A0" w14:textId="77777777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14:paraId="4AF38B00" w14:textId="77777777" w:rsidTr="7147696B">
        <w:trPr>
          <w:cantSplit/>
        </w:trPr>
        <w:tc>
          <w:tcPr>
            <w:tcW w:w="9425" w:type="dxa"/>
          </w:tcPr>
          <w:p w14:paraId="49E3BBBF" w14:textId="10AE9EF8" w:rsidR="00D863BA" w:rsidRDefault="00D863BA" w:rsidP="00D863BA">
            <w:pPr>
              <w:numPr>
                <w:ilvl w:val="0"/>
                <w:numId w:val="1"/>
              </w:numPr>
            </w:pPr>
            <w:r>
              <w:t>Vérifier la perméabilité du cathéter et du système de drainage avant d’irriguer ________</w:t>
            </w:r>
          </w:p>
        </w:tc>
        <w:tc>
          <w:tcPr>
            <w:tcW w:w="498" w:type="dxa"/>
          </w:tcPr>
          <w:p w14:paraId="224A9D9A" w14:textId="09A4E6D3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40A66813" w14:textId="77777777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:rsidRPr="005451ED" w14:paraId="37A9D61F" w14:textId="77777777" w:rsidTr="7147696B">
        <w:trPr>
          <w:cantSplit/>
        </w:trPr>
        <w:tc>
          <w:tcPr>
            <w:tcW w:w="9425" w:type="dxa"/>
          </w:tcPr>
          <w:p w14:paraId="3D35DCB7" w14:textId="32E7AEB1" w:rsidR="00D863BA" w:rsidRDefault="00D863BA" w:rsidP="00D863BA">
            <w:pPr>
              <w:rPr>
                <w:b/>
                <w:bCs/>
              </w:rPr>
            </w:pPr>
            <w:r w:rsidRPr="005451ED">
              <w:rPr>
                <w:b/>
                <w:bCs/>
              </w:rPr>
              <w:t xml:space="preserve">Irrigation vésicale intermittente en circuit fermé avec </w:t>
            </w:r>
            <w:r w:rsidR="003F6192">
              <w:rPr>
                <w:b/>
                <w:bCs/>
              </w:rPr>
              <w:t>une sonde à deux voies</w:t>
            </w:r>
          </w:p>
          <w:p w14:paraId="53AFD750" w14:textId="77777777" w:rsidR="00796084" w:rsidRDefault="00796084" w:rsidP="00D863BA">
            <w:pPr>
              <w:rPr>
                <w:b/>
                <w:bCs/>
              </w:rPr>
            </w:pPr>
          </w:p>
          <w:p w14:paraId="1536A066" w14:textId="54A65E0A" w:rsidR="00796084" w:rsidRPr="005451ED" w:rsidRDefault="00796084" w:rsidP="00D863BA">
            <w:pPr>
              <w:rPr>
                <w:b/>
                <w:bCs/>
              </w:rPr>
            </w:pPr>
            <w:r>
              <w:rPr>
                <w:b/>
                <w:bCs/>
              </w:rPr>
              <w:t>Installation</w:t>
            </w:r>
            <w:r w:rsidR="000E27DA">
              <w:rPr>
                <w:b/>
                <w:bCs/>
              </w:rPr>
              <w:t xml:space="preserve"> du système de drainage</w:t>
            </w:r>
          </w:p>
          <w:p w14:paraId="36BAD7CB" w14:textId="39B45A8E" w:rsidR="00D863BA" w:rsidRPr="005451ED" w:rsidRDefault="00D863BA" w:rsidP="00D863BA">
            <w:pPr>
              <w:rPr>
                <w:b/>
                <w:bCs/>
              </w:rPr>
            </w:pPr>
          </w:p>
        </w:tc>
        <w:tc>
          <w:tcPr>
            <w:tcW w:w="498" w:type="dxa"/>
          </w:tcPr>
          <w:p w14:paraId="38F55AD1" w14:textId="77777777" w:rsidR="00D863BA" w:rsidRPr="005451ED" w:rsidRDefault="00D863BA" w:rsidP="00D863BA">
            <w:pPr>
              <w:tabs>
                <w:tab w:val="left" w:pos="1791"/>
              </w:tabs>
              <w:rPr>
                <w:b/>
                <w:bCs/>
              </w:rPr>
            </w:pPr>
          </w:p>
        </w:tc>
      </w:tr>
      <w:tr w:rsidR="00D863BA" w14:paraId="1BACD968" w14:textId="77777777" w:rsidTr="7147696B">
        <w:trPr>
          <w:cantSplit/>
        </w:trPr>
        <w:tc>
          <w:tcPr>
            <w:tcW w:w="9425" w:type="dxa"/>
          </w:tcPr>
          <w:p w14:paraId="021E854B" w14:textId="7EC66E07" w:rsidR="00D863BA" w:rsidRDefault="00D863BA" w:rsidP="00D863BA">
            <w:pPr>
              <w:numPr>
                <w:ilvl w:val="0"/>
                <w:numId w:val="1"/>
              </w:numPr>
            </w:pPr>
            <w:r>
              <w:t xml:space="preserve"> </w:t>
            </w:r>
            <w:r w:rsidR="00FA5182">
              <w:t>Fermer le presse-tube de la tubulure d’irrigation___________________________________________</w:t>
            </w:r>
          </w:p>
          <w:p w14:paraId="22A87AE6" w14:textId="77252D4A" w:rsidR="00D863BA" w:rsidRDefault="00D863BA" w:rsidP="00D863BA">
            <w:pPr>
              <w:ind w:left="360"/>
            </w:pPr>
          </w:p>
        </w:tc>
        <w:tc>
          <w:tcPr>
            <w:tcW w:w="498" w:type="dxa"/>
          </w:tcPr>
          <w:p w14:paraId="67EC41DF" w14:textId="77777777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347F88B8" w14:textId="77777777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14:paraId="5B402A66" w14:textId="77777777" w:rsidTr="7147696B">
        <w:trPr>
          <w:cantSplit/>
        </w:trPr>
        <w:tc>
          <w:tcPr>
            <w:tcW w:w="9425" w:type="dxa"/>
          </w:tcPr>
          <w:p w14:paraId="1B13E590" w14:textId="1637E800" w:rsidR="00D863BA" w:rsidRDefault="00FA5182" w:rsidP="00D863BA">
            <w:pPr>
              <w:numPr>
                <w:ilvl w:val="0"/>
                <w:numId w:val="1"/>
              </w:numPr>
            </w:pPr>
            <w:r>
              <w:lastRenderedPageBreak/>
              <w:t>Suspendre le sac de solution</w:t>
            </w:r>
            <w:r w:rsidR="00840805">
              <w:t xml:space="preserve"> à la tige à perfusion.  Insérer la fiche perforante dans le </w:t>
            </w:r>
            <w:r w:rsidR="00217099">
              <w:t>sac de solution stérile de façon aseptique.</w:t>
            </w:r>
            <w:r w:rsidR="0032565F">
              <w:t xml:space="preserve">  </w:t>
            </w:r>
            <w:r w:rsidR="0032565F" w:rsidRPr="0032565F">
              <w:rPr>
                <w:color w:val="4F81BD" w:themeColor="accent1"/>
              </w:rPr>
              <w:t>Vérifier la température de la solution (corps ou pièce) afin de réduire les spasmes vésicaux</w:t>
            </w:r>
            <w:r w:rsidR="0032565F">
              <w:t xml:space="preserve"> </w:t>
            </w:r>
            <w:r w:rsidR="00217099">
              <w:t>____________________________________</w:t>
            </w:r>
          </w:p>
        </w:tc>
        <w:tc>
          <w:tcPr>
            <w:tcW w:w="498" w:type="dxa"/>
          </w:tcPr>
          <w:p w14:paraId="64A6B851" w14:textId="77777777" w:rsidR="00D863BA" w:rsidRDefault="00D863BA" w:rsidP="00D863BA">
            <w:pPr>
              <w:tabs>
                <w:tab w:val="left" w:pos="1791"/>
              </w:tabs>
            </w:pPr>
          </w:p>
          <w:p w14:paraId="45B5A19F" w14:textId="77777777" w:rsidR="00715F58" w:rsidRDefault="00715F58" w:rsidP="00D863BA">
            <w:pPr>
              <w:tabs>
                <w:tab w:val="left" w:pos="1791"/>
              </w:tabs>
            </w:pPr>
          </w:p>
          <w:p w14:paraId="6030F373" w14:textId="0B909BCC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655A7B7C" w14:textId="77777777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14:paraId="2A67734B" w14:textId="77777777" w:rsidTr="7147696B">
        <w:trPr>
          <w:cantSplit/>
          <w:trHeight w:val="587"/>
        </w:trPr>
        <w:tc>
          <w:tcPr>
            <w:tcW w:w="9425" w:type="dxa"/>
          </w:tcPr>
          <w:p w14:paraId="7A389CFC" w14:textId="4C4ED5D0" w:rsidR="00D863BA" w:rsidRDefault="00652E49" w:rsidP="00652E49">
            <w:pPr>
              <w:pStyle w:val="Paragraphedeliste"/>
              <w:numPr>
                <w:ilvl w:val="0"/>
                <w:numId w:val="1"/>
              </w:numPr>
            </w:pPr>
            <w:r>
              <w:t>Procéder au vide d’air de la tubulure d’irrigation.</w:t>
            </w:r>
            <w:r w:rsidR="0032565F">
              <w:t xml:space="preserve"> </w:t>
            </w:r>
            <w:r w:rsidR="0032565F" w:rsidRPr="0032565F">
              <w:rPr>
                <w:color w:val="4F81BD" w:themeColor="accent1"/>
              </w:rPr>
              <w:t>(Évite également les spasmes vésicaux)</w:t>
            </w:r>
            <w:r w:rsidR="00715F58">
              <w:rPr>
                <w:color w:val="4F81BD" w:themeColor="accent1"/>
              </w:rPr>
              <w:t xml:space="preserve"> </w:t>
            </w:r>
            <w:r w:rsidR="0032565F">
              <w:t>______________________________________________________________________________________</w:t>
            </w:r>
          </w:p>
        </w:tc>
        <w:tc>
          <w:tcPr>
            <w:tcW w:w="498" w:type="dxa"/>
          </w:tcPr>
          <w:p w14:paraId="090A2599" w14:textId="77777777" w:rsidR="00715F58" w:rsidRDefault="00715F58" w:rsidP="00D863BA">
            <w:pPr>
              <w:tabs>
                <w:tab w:val="left" w:pos="1791"/>
              </w:tabs>
            </w:pPr>
          </w:p>
          <w:p w14:paraId="36D27B9C" w14:textId="5BE5F795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68EB6AA7" w14:textId="77777777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14:paraId="38AB5154" w14:textId="77777777" w:rsidTr="7147696B">
        <w:trPr>
          <w:cantSplit/>
        </w:trPr>
        <w:tc>
          <w:tcPr>
            <w:tcW w:w="9425" w:type="dxa"/>
          </w:tcPr>
          <w:p w14:paraId="2ABB4A7E" w14:textId="71941A42" w:rsidR="00D863BA" w:rsidRDefault="00B24A7A" w:rsidP="00652E49">
            <w:pPr>
              <w:pStyle w:val="Paragraphedeliste"/>
              <w:numPr>
                <w:ilvl w:val="0"/>
                <w:numId w:val="1"/>
              </w:numPr>
            </w:pPr>
            <w:r>
              <w:t>Mettre des gants non stériles ________________________________________________________________</w:t>
            </w:r>
          </w:p>
          <w:p w14:paraId="310FFEE1" w14:textId="32EA14FA" w:rsidR="00D863BA" w:rsidRDefault="00D863BA" w:rsidP="00D863BA">
            <w:pPr>
              <w:ind w:left="360"/>
            </w:pPr>
          </w:p>
        </w:tc>
        <w:tc>
          <w:tcPr>
            <w:tcW w:w="498" w:type="dxa"/>
          </w:tcPr>
          <w:p w14:paraId="6E257DC4" w14:textId="2AC4B15D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4DB1CA51" w14:textId="77777777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14:paraId="675B2595" w14:textId="77777777" w:rsidTr="7147696B">
        <w:trPr>
          <w:cantSplit/>
        </w:trPr>
        <w:tc>
          <w:tcPr>
            <w:tcW w:w="9425" w:type="dxa"/>
          </w:tcPr>
          <w:p w14:paraId="364B85AE" w14:textId="33C7442C" w:rsidR="00D863BA" w:rsidRDefault="00F34871" w:rsidP="00D863BA">
            <w:pPr>
              <w:numPr>
                <w:ilvl w:val="0"/>
                <w:numId w:val="1"/>
              </w:numPr>
            </w:pPr>
            <w:r>
              <w:t>Désinfecter la jonction sonde-tubulure de drainage avec un tampon d’alcool 70 %</w:t>
            </w:r>
            <w:r w:rsidR="00A6660F"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 xml:space="preserve">, </w:t>
            </w:r>
            <w:r w:rsidR="00A6660F" w:rsidRPr="00AB559A">
              <w:rPr>
                <w:rStyle w:val="normaltextrun"/>
                <w:rFonts w:ascii="Cambria" w:hAnsi="Cambria"/>
                <w:shd w:val="clear" w:color="auto" w:fill="FFFFFF"/>
              </w:rPr>
              <w:t>avec friction pendant 15 secondes puis laisser sécher complètement à l’air libre</w:t>
            </w:r>
            <w:r w:rsidR="00C959C7" w:rsidRPr="00AB559A">
              <w:t xml:space="preserve">.  </w:t>
            </w:r>
            <w:r w:rsidR="00C959C7">
              <w:t xml:space="preserve">Disjoindre la tubulure et ajointer un connecteur de type « </w:t>
            </w:r>
            <w:r w:rsidR="00D22043">
              <w:t>Y »</w:t>
            </w:r>
            <w:r w:rsidR="00C959C7">
              <w:t xml:space="preserve"> à la sonde </w:t>
            </w:r>
            <w:r w:rsidR="00986E79">
              <w:t>(dans le cas d’une sonde à 2 voies</w:t>
            </w:r>
            <w:r w:rsidR="00BE64A2">
              <w:t>)</w:t>
            </w:r>
            <w:r w:rsidR="00BF696C">
              <w:t xml:space="preserve"> </w:t>
            </w:r>
            <w:r w:rsidR="00BE64A2">
              <w:t>________________________________________________________</w:t>
            </w:r>
            <w:r w:rsidR="00BF696C">
              <w:t>_</w:t>
            </w:r>
            <w:r w:rsidR="00C959C7">
              <w:t>_______________</w:t>
            </w:r>
          </w:p>
          <w:p w14:paraId="2D29D767" w14:textId="3E5B020A" w:rsidR="00D863BA" w:rsidRDefault="00D863BA" w:rsidP="00D863BA">
            <w:pPr>
              <w:ind w:left="360"/>
            </w:pPr>
          </w:p>
        </w:tc>
        <w:tc>
          <w:tcPr>
            <w:tcW w:w="498" w:type="dxa"/>
          </w:tcPr>
          <w:p w14:paraId="7A2AB89D" w14:textId="77777777" w:rsidR="00D863BA" w:rsidRDefault="00D863BA" w:rsidP="00D863BA">
            <w:pPr>
              <w:tabs>
                <w:tab w:val="left" w:pos="1791"/>
              </w:tabs>
            </w:pPr>
          </w:p>
          <w:p w14:paraId="19509042" w14:textId="77777777" w:rsidR="00BF696C" w:rsidRDefault="00BF696C" w:rsidP="00D863BA">
            <w:pPr>
              <w:tabs>
                <w:tab w:val="left" w:pos="1791"/>
              </w:tabs>
            </w:pPr>
          </w:p>
          <w:p w14:paraId="1AE3158F" w14:textId="77777777" w:rsidR="00BF696C" w:rsidRDefault="00BF696C" w:rsidP="00D863BA">
            <w:pPr>
              <w:tabs>
                <w:tab w:val="left" w:pos="1791"/>
              </w:tabs>
            </w:pPr>
          </w:p>
          <w:p w14:paraId="7320301D" w14:textId="42BAFF5B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39395413" w14:textId="41AF0A05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14:paraId="08B6DCA2" w14:textId="77777777" w:rsidTr="7147696B">
        <w:trPr>
          <w:cantSplit/>
        </w:trPr>
        <w:tc>
          <w:tcPr>
            <w:tcW w:w="9425" w:type="dxa"/>
          </w:tcPr>
          <w:p w14:paraId="7B7BC7C2" w14:textId="56C8F523" w:rsidR="00D863BA" w:rsidRDefault="00A47BC4" w:rsidP="00D863BA">
            <w:pPr>
              <w:numPr>
                <w:ilvl w:val="0"/>
                <w:numId w:val="1"/>
              </w:numPr>
            </w:pPr>
            <w:r>
              <w:t>Ajointer la tubulure d’irrigation à l’autre branche _________________________________________</w:t>
            </w:r>
          </w:p>
        </w:tc>
        <w:tc>
          <w:tcPr>
            <w:tcW w:w="498" w:type="dxa"/>
          </w:tcPr>
          <w:p w14:paraId="51B4B4D5" w14:textId="40AD1A41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56AB67B8" w14:textId="77777777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14:paraId="30B47837" w14:textId="77777777" w:rsidTr="7147696B">
        <w:trPr>
          <w:cantSplit/>
        </w:trPr>
        <w:tc>
          <w:tcPr>
            <w:tcW w:w="9425" w:type="dxa"/>
          </w:tcPr>
          <w:p w14:paraId="4FBD6C47" w14:textId="35E8C7BA" w:rsidR="00A47BC4" w:rsidRPr="00F22BE7" w:rsidRDefault="00F22BE7" w:rsidP="00A47BC4">
            <w:pPr>
              <w:ind w:left="360"/>
              <w:rPr>
                <w:b/>
                <w:bCs/>
              </w:rPr>
            </w:pPr>
            <w:r w:rsidRPr="00F22BE7">
              <w:rPr>
                <w:b/>
                <w:bCs/>
              </w:rPr>
              <w:t>Irrigation</w:t>
            </w:r>
          </w:p>
          <w:p w14:paraId="2C633DF0" w14:textId="77777777" w:rsidR="00F22BE7" w:rsidRDefault="00F22BE7" w:rsidP="00A47BC4">
            <w:pPr>
              <w:ind w:left="360"/>
            </w:pPr>
          </w:p>
          <w:p w14:paraId="3DE791E3" w14:textId="6F363294" w:rsidR="00D863BA" w:rsidRDefault="00F22BE7" w:rsidP="00F22BE7">
            <w:pPr>
              <w:pStyle w:val="Paragraphedeliste"/>
              <w:numPr>
                <w:ilvl w:val="0"/>
                <w:numId w:val="1"/>
              </w:numPr>
            </w:pPr>
            <w:r>
              <w:t xml:space="preserve">Clamper la tubulure de drainage </w:t>
            </w:r>
            <w:r w:rsidR="00D50ADD">
              <w:t>avec la pince hémostatique _____________________________</w:t>
            </w:r>
          </w:p>
        </w:tc>
        <w:tc>
          <w:tcPr>
            <w:tcW w:w="498" w:type="dxa"/>
          </w:tcPr>
          <w:p w14:paraId="3EE1F854" w14:textId="77777777" w:rsidR="00D863BA" w:rsidRDefault="00D863BA" w:rsidP="00D863BA">
            <w:pPr>
              <w:tabs>
                <w:tab w:val="left" w:pos="1791"/>
              </w:tabs>
            </w:pPr>
          </w:p>
          <w:p w14:paraId="142D2835" w14:textId="77777777" w:rsidR="00D50ADD" w:rsidRDefault="00D50ADD" w:rsidP="00D863BA">
            <w:pPr>
              <w:tabs>
                <w:tab w:val="left" w:pos="1791"/>
              </w:tabs>
            </w:pPr>
          </w:p>
          <w:p w14:paraId="15761258" w14:textId="720DBD89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77D49065" w14:textId="77777777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14:paraId="32808994" w14:textId="77777777" w:rsidTr="7147696B">
        <w:trPr>
          <w:cantSplit/>
        </w:trPr>
        <w:tc>
          <w:tcPr>
            <w:tcW w:w="9425" w:type="dxa"/>
          </w:tcPr>
          <w:p w14:paraId="725E4715" w14:textId="0CCC2F89" w:rsidR="00D863BA" w:rsidRDefault="00D50ADD" w:rsidP="00D863BA">
            <w:pPr>
              <w:numPr>
                <w:ilvl w:val="0"/>
                <w:numId w:val="1"/>
              </w:numPr>
            </w:pPr>
            <w:r>
              <w:t>Ouvrir le presse-tube</w:t>
            </w:r>
            <w:r w:rsidR="008425AD">
              <w:t xml:space="preserve"> de la tubulure d’irrigation et laisser couler la quantité de solution prescrite (généralement</w:t>
            </w:r>
            <w:r w:rsidR="008A6A16">
              <w:t xml:space="preserve"> de 50 à 100 ml) _________________________________________</w:t>
            </w:r>
          </w:p>
        </w:tc>
        <w:tc>
          <w:tcPr>
            <w:tcW w:w="498" w:type="dxa"/>
          </w:tcPr>
          <w:p w14:paraId="4ED946FD" w14:textId="77777777" w:rsidR="00D863BA" w:rsidRDefault="00D863BA" w:rsidP="00D863BA">
            <w:pPr>
              <w:tabs>
                <w:tab w:val="left" w:pos="1791"/>
              </w:tabs>
            </w:pPr>
          </w:p>
          <w:p w14:paraId="6320A628" w14:textId="77777777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25D9E059" w14:textId="0033ED3B" w:rsidR="00715F58" w:rsidRDefault="00715F58" w:rsidP="00D863BA">
            <w:pPr>
              <w:tabs>
                <w:tab w:val="left" w:pos="1791"/>
              </w:tabs>
            </w:pPr>
          </w:p>
        </w:tc>
      </w:tr>
      <w:tr w:rsidR="00D863BA" w14:paraId="527CB8B1" w14:textId="77777777" w:rsidTr="7147696B">
        <w:trPr>
          <w:cantSplit/>
        </w:trPr>
        <w:tc>
          <w:tcPr>
            <w:tcW w:w="9425" w:type="dxa"/>
          </w:tcPr>
          <w:p w14:paraId="76FAC047" w14:textId="30C23F09" w:rsidR="00D863BA" w:rsidRDefault="00D863BA" w:rsidP="00A762DB">
            <w:pPr>
              <w:pStyle w:val="Paragraphedeliste"/>
              <w:numPr>
                <w:ilvl w:val="0"/>
                <w:numId w:val="1"/>
              </w:numPr>
            </w:pPr>
            <w:r>
              <w:t xml:space="preserve"> </w:t>
            </w:r>
            <w:r w:rsidR="00A762DB">
              <w:t>Fermer le presse-tube de la tubulure d’irrigation _________________________________________</w:t>
            </w:r>
          </w:p>
          <w:p w14:paraId="3B4565EF" w14:textId="72238782" w:rsidR="00D863BA" w:rsidRDefault="00D863BA" w:rsidP="00D863BA">
            <w:pPr>
              <w:pStyle w:val="Paragraphedeliste"/>
              <w:ind w:left="1245"/>
            </w:pPr>
          </w:p>
        </w:tc>
        <w:tc>
          <w:tcPr>
            <w:tcW w:w="498" w:type="dxa"/>
          </w:tcPr>
          <w:p w14:paraId="1A24ECBD" w14:textId="77777777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70644A21" w14:textId="60AA1400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14:paraId="7C642073" w14:textId="77777777" w:rsidTr="7147696B">
        <w:trPr>
          <w:cantSplit/>
        </w:trPr>
        <w:tc>
          <w:tcPr>
            <w:tcW w:w="9425" w:type="dxa"/>
          </w:tcPr>
          <w:p w14:paraId="2FAE8A0B" w14:textId="26F915BC" w:rsidR="00D863BA" w:rsidRDefault="00A8312B" w:rsidP="00C92DE4">
            <w:pPr>
              <w:pStyle w:val="Paragraphedeliste"/>
              <w:numPr>
                <w:ilvl w:val="0"/>
                <w:numId w:val="1"/>
              </w:numPr>
            </w:pPr>
            <w:r>
              <w:t>Retirer la pince hémostatique et laisser la solution s’écouler dans le sac de drainage</w:t>
            </w:r>
            <w:r w:rsidR="00C92DE4">
              <w:t xml:space="preserve"> __</w:t>
            </w:r>
          </w:p>
          <w:p w14:paraId="4D4CC2CF" w14:textId="77777777" w:rsidR="00C92DE4" w:rsidRDefault="00C92DE4" w:rsidP="00C92DE4"/>
          <w:p w14:paraId="1720CB9C" w14:textId="77777777" w:rsidR="00C92DE4" w:rsidRDefault="00C92DE4" w:rsidP="00C92DE4"/>
          <w:p w14:paraId="66343FAD" w14:textId="77777777" w:rsidR="00C92DE4" w:rsidRPr="00774C45" w:rsidRDefault="00C92DE4" w:rsidP="00C92DE4">
            <w:pPr>
              <w:rPr>
                <w:b/>
                <w:bCs/>
              </w:rPr>
            </w:pPr>
            <w:r w:rsidRPr="00774C45">
              <w:rPr>
                <w:b/>
                <w:bCs/>
              </w:rPr>
              <w:t>Irrigation</w:t>
            </w:r>
            <w:r w:rsidR="004845DB" w:rsidRPr="00774C45">
              <w:rPr>
                <w:b/>
                <w:bCs/>
              </w:rPr>
              <w:t xml:space="preserve"> vésicale continue en circuit fermé avec une sonde à trois voies</w:t>
            </w:r>
            <w:r w:rsidR="00774C45" w:rsidRPr="00774C45">
              <w:rPr>
                <w:b/>
                <w:bCs/>
              </w:rPr>
              <w:t>.</w:t>
            </w:r>
          </w:p>
          <w:p w14:paraId="117FE1FB" w14:textId="323746CD" w:rsidR="00774C45" w:rsidRDefault="00774C45" w:rsidP="00C92DE4"/>
        </w:tc>
        <w:tc>
          <w:tcPr>
            <w:tcW w:w="498" w:type="dxa"/>
          </w:tcPr>
          <w:p w14:paraId="24AC4538" w14:textId="77777777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720D1ED1" w14:textId="77777777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14:paraId="6C46CD43" w14:textId="77777777" w:rsidTr="7147696B">
        <w:trPr>
          <w:cantSplit/>
        </w:trPr>
        <w:tc>
          <w:tcPr>
            <w:tcW w:w="9425" w:type="dxa"/>
          </w:tcPr>
          <w:p w14:paraId="4D3DC1EE" w14:textId="25B49A9B" w:rsidR="00D863BA" w:rsidRDefault="00EB0DFA" w:rsidP="00D863BA">
            <w:r>
              <w:t>Effectuer les étapes 20 à 25.</w:t>
            </w:r>
          </w:p>
        </w:tc>
        <w:tc>
          <w:tcPr>
            <w:tcW w:w="498" w:type="dxa"/>
          </w:tcPr>
          <w:p w14:paraId="5545A7E5" w14:textId="77777777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14:paraId="6BF9646B" w14:textId="77777777" w:rsidTr="7147696B">
        <w:trPr>
          <w:cantSplit/>
        </w:trPr>
        <w:tc>
          <w:tcPr>
            <w:tcW w:w="9425" w:type="dxa"/>
          </w:tcPr>
          <w:p w14:paraId="1282301C" w14:textId="3CC3A27E" w:rsidR="00D863BA" w:rsidRDefault="00824C18" w:rsidP="00824C18">
            <w:pPr>
              <w:pStyle w:val="Paragraphedeliste"/>
              <w:numPr>
                <w:ilvl w:val="0"/>
                <w:numId w:val="1"/>
              </w:numPr>
            </w:pPr>
            <w:r>
              <w:t xml:space="preserve">Ajointer la tubulure d’irrigation à la voie servant à l’irrigation </w:t>
            </w:r>
            <w:r w:rsidR="00D80344">
              <w:t>_</w:t>
            </w:r>
            <w:r w:rsidR="00D863BA">
              <w:t>__________________________</w:t>
            </w:r>
          </w:p>
        </w:tc>
        <w:tc>
          <w:tcPr>
            <w:tcW w:w="498" w:type="dxa"/>
          </w:tcPr>
          <w:p w14:paraId="3E670494" w14:textId="77777777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277C70A0" w14:textId="77777777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14:paraId="5928846F" w14:textId="77777777" w:rsidTr="7147696B">
        <w:trPr>
          <w:cantSplit/>
        </w:trPr>
        <w:tc>
          <w:tcPr>
            <w:tcW w:w="9425" w:type="dxa"/>
          </w:tcPr>
          <w:p w14:paraId="5AF3EBD5" w14:textId="77777777" w:rsidR="00D80344" w:rsidRPr="00D80344" w:rsidRDefault="00D80344" w:rsidP="00D863BA">
            <w:pPr>
              <w:rPr>
                <w:b/>
                <w:bCs/>
              </w:rPr>
            </w:pPr>
            <w:r w:rsidRPr="00D80344">
              <w:rPr>
                <w:b/>
                <w:bCs/>
              </w:rPr>
              <w:t>Irrigation</w:t>
            </w:r>
          </w:p>
          <w:p w14:paraId="43305BBA" w14:textId="6D2FB9B3" w:rsidR="00D80344" w:rsidRDefault="00D863BA" w:rsidP="00D863BA">
            <w:r>
              <w:t xml:space="preserve"> </w:t>
            </w:r>
          </w:p>
          <w:p w14:paraId="665C1845" w14:textId="3823EDC8" w:rsidR="00D863BA" w:rsidRDefault="00D80344" w:rsidP="00D80344">
            <w:pPr>
              <w:pStyle w:val="Paragraphedeliste"/>
              <w:numPr>
                <w:ilvl w:val="0"/>
                <w:numId w:val="1"/>
              </w:numPr>
            </w:pPr>
            <w:r>
              <w:t>Ouvrir le presse-tube de la tubulure d’irrigation et régler le débit de la solution au niveau</w:t>
            </w:r>
            <w:r w:rsidR="002C6A0F">
              <w:t xml:space="preserve"> prescrit</w:t>
            </w:r>
            <w:r w:rsidR="002C6A0F" w:rsidRPr="7147696B">
              <w:rPr>
                <w:sz w:val="36"/>
                <w:szCs w:val="36"/>
              </w:rPr>
              <w:t xml:space="preserve"> </w:t>
            </w:r>
            <w:r w:rsidR="1C54552A" w:rsidRPr="7147696B">
              <w:rPr>
                <w:color w:val="333333"/>
              </w:rPr>
              <w:t>selon ordonnance ou protocole d’établissement</w:t>
            </w:r>
            <w:r w:rsidR="002C6A0F" w:rsidRPr="7147696B">
              <w:rPr>
                <w:color w:val="FF0000"/>
              </w:rPr>
              <w:t xml:space="preserve"> </w:t>
            </w:r>
            <w:r w:rsidR="002C6A0F">
              <w:t>_________________________</w:t>
            </w:r>
          </w:p>
          <w:p w14:paraId="44B40FAF" w14:textId="2A52A1BC" w:rsidR="00D863BA" w:rsidRDefault="00D863BA" w:rsidP="00D863BA"/>
        </w:tc>
        <w:tc>
          <w:tcPr>
            <w:tcW w:w="498" w:type="dxa"/>
          </w:tcPr>
          <w:p w14:paraId="35862EBF" w14:textId="77777777" w:rsidR="00D863BA" w:rsidRDefault="00D863BA" w:rsidP="00D863BA">
            <w:pPr>
              <w:tabs>
                <w:tab w:val="left" w:pos="1791"/>
              </w:tabs>
            </w:pPr>
          </w:p>
          <w:p w14:paraId="1D9B2D38" w14:textId="77777777" w:rsidR="00D80344" w:rsidRDefault="00D80344" w:rsidP="00D863BA">
            <w:pPr>
              <w:tabs>
                <w:tab w:val="left" w:pos="1791"/>
              </w:tabs>
            </w:pPr>
          </w:p>
          <w:p w14:paraId="27FBDC74" w14:textId="77777777" w:rsidR="002C6A0F" w:rsidRDefault="002C6A0F" w:rsidP="00D863BA">
            <w:pPr>
              <w:tabs>
                <w:tab w:val="left" w:pos="1791"/>
              </w:tabs>
            </w:pPr>
          </w:p>
          <w:p w14:paraId="77BC2E79" w14:textId="7B55DC93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4ACA97A5" w14:textId="77777777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14:paraId="6D5AF6CF" w14:textId="77777777" w:rsidTr="7147696B">
        <w:trPr>
          <w:cantSplit/>
        </w:trPr>
        <w:tc>
          <w:tcPr>
            <w:tcW w:w="9425" w:type="dxa"/>
          </w:tcPr>
          <w:p w14:paraId="03F55B15" w14:textId="0DA177B6" w:rsidR="00D863BA" w:rsidRDefault="00C2616C" w:rsidP="00D863BA">
            <w:r>
              <w:t>32</w:t>
            </w:r>
            <w:r w:rsidR="00D863BA">
              <w:t xml:space="preserve">. </w:t>
            </w:r>
            <w:r>
              <w:t>Vider</w:t>
            </w:r>
            <w:r w:rsidR="00D863BA">
              <w:t xml:space="preserve"> </w:t>
            </w:r>
            <w:r>
              <w:t>régulièrement le sac de drainage __________</w:t>
            </w:r>
            <w:r w:rsidR="00D863BA">
              <w:t>___________________________________________</w:t>
            </w:r>
          </w:p>
        </w:tc>
        <w:tc>
          <w:tcPr>
            <w:tcW w:w="498" w:type="dxa"/>
          </w:tcPr>
          <w:p w14:paraId="30CDF25F" w14:textId="77777777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76B3DE10" w14:textId="77777777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14:paraId="478F8C73" w14:textId="77777777" w:rsidTr="7147696B">
        <w:trPr>
          <w:cantSplit/>
        </w:trPr>
        <w:tc>
          <w:tcPr>
            <w:tcW w:w="9425" w:type="dxa"/>
          </w:tcPr>
          <w:p w14:paraId="0C79749A" w14:textId="067A4575" w:rsidR="00D863BA" w:rsidRDefault="001374E0" w:rsidP="00D863BA">
            <w:r>
              <w:t>33</w:t>
            </w:r>
            <w:r w:rsidR="00D863BA">
              <w:t xml:space="preserve">. </w:t>
            </w:r>
            <w:r w:rsidR="006155F9">
              <w:t>Jeter le matériel souillé _______________________________________________________________________</w:t>
            </w:r>
          </w:p>
        </w:tc>
        <w:tc>
          <w:tcPr>
            <w:tcW w:w="498" w:type="dxa"/>
          </w:tcPr>
          <w:p w14:paraId="1EEE6D43" w14:textId="77777777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2A7AE428" w14:textId="77777777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14:paraId="371190AD" w14:textId="77777777" w:rsidTr="7147696B">
        <w:trPr>
          <w:cantSplit/>
        </w:trPr>
        <w:tc>
          <w:tcPr>
            <w:tcW w:w="9425" w:type="dxa"/>
          </w:tcPr>
          <w:p w14:paraId="13C56D23" w14:textId="1BC73FCB" w:rsidR="00D863BA" w:rsidRDefault="00276857" w:rsidP="001374E0">
            <w:r>
              <w:t>34</w:t>
            </w:r>
            <w:r w:rsidR="00D863BA">
              <w:t xml:space="preserve">. </w:t>
            </w:r>
            <w:r w:rsidR="001374E0">
              <w:t>Retirer les gants et les jeter à la poubelle</w:t>
            </w:r>
            <w:r>
              <w:t xml:space="preserve"> ___________________________________________________</w:t>
            </w:r>
          </w:p>
        </w:tc>
        <w:tc>
          <w:tcPr>
            <w:tcW w:w="498" w:type="dxa"/>
          </w:tcPr>
          <w:p w14:paraId="7891FC34" w14:textId="1959E4E6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17F898FB" w14:textId="77777777" w:rsidR="00D863BA" w:rsidRDefault="00D863BA" w:rsidP="00D863BA">
            <w:pPr>
              <w:tabs>
                <w:tab w:val="left" w:pos="1791"/>
              </w:tabs>
            </w:pPr>
          </w:p>
        </w:tc>
      </w:tr>
      <w:tr w:rsidR="00D863BA" w14:paraId="4A5B92E5" w14:textId="77777777" w:rsidTr="7147696B">
        <w:trPr>
          <w:cantSplit/>
        </w:trPr>
        <w:tc>
          <w:tcPr>
            <w:tcW w:w="9425" w:type="dxa"/>
          </w:tcPr>
          <w:p w14:paraId="60928EEB" w14:textId="60B564D1" w:rsidR="00276857" w:rsidRPr="009C4AF2" w:rsidRDefault="00276857" w:rsidP="00276857">
            <w:pPr>
              <w:ind w:left="360"/>
              <w:rPr>
                <w:b/>
                <w:bCs/>
              </w:rPr>
            </w:pPr>
            <w:r w:rsidRPr="009C4AF2">
              <w:rPr>
                <w:b/>
                <w:bCs/>
              </w:rPr>
              <w:lastRenderedPageBreak/>
              <w:t xml:space="preserve">Étapes </w:t>
            </w:r>
            <w:r w:rsidR="009C4AF2" w:rsidRPr="009C4AF2">
              <w:rPr>
                <w:b/>
                <w:bCs/>
              </w:rPr>
              <w:t>post exécutoires</w:t>
            </w:r>
          </w:p>
          <w:p w14:paraId="6F2B06FE" w14:textId="77777777" w:rsidR="009C4AF2" w:rsidRDefault="009C4AF2" w:rsidP="00276857">
            <w:pPr>
              <w:ind w:left="360"/>
            </w:pPr>
          </w:p>
          <w:p w14:paraId="7D8C84CE" w14:textId="45E7219E" w:rsidR="00D863BA" w:rsidRDefault="00F900A8" w:rsidP="00F900A8">
            <w:r>
              <w:t>35. Refixer la sonde sur la cuisse de la personne _______________________________________________</w:t>
            </w:r>
          </w:p>
        </w:tc>
        <w:tc>
          <w:tcPr>
            <w:tcW w:w="498" w:type="dxa"/>
          </w:tcPr>
          <w:p w14:paraId="470DD9F2" w14:textId="77777777" w:rsidR="00D863BA" w:rsidRDefault="00D863BA" w:rsidP="00D863BA">
            <w:pPr>
              <w:tabs>
                <w:tab w:val="left" w:pos="1791"/>
              </w:tabs>
            </w:pPr>
          </w:p>
          <w:p w14:paraId="4FE61CCD" w14:textId="77777777" w:rsidR="00F900A8" w:rsidRDefault="00F900A8" w:rsidP="00D863BA">
            <w:pPr>
              <w:tabs>
                <w:tab w:val="left" w:pos="1791"/>
              </w:tabs>
            </w:pPr>
          </w:p>
          <w:p w14:paraId="796EEAA8" w14:textId="635F08EB" w:rsidR="00D863BA" w:rsidRDefault="00D863BA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12CFD643" w14:textId="77777777" w:rsidR="00D863BA" w:rsidRDefault="00D863BA" w:rsidP="00D863BA">
            <w:pPr>
              <w:tabs>
                <w:tab w:val="left" w:pos="1791"/>
              </w:tabs>
            </w:pPr>
          </w:p>
        </w:tc>
      </w:tr>
      <w:tr w:rsidR="001621FF" w14:paraId="68D4E4B5" w14:textId="77777777" w:rsidTr="7147696B">
        <w:trPr>
          <w:cantSplit/>
        </w:trPr>
        <w:tc>
          <w:tcPr>
            <w:tcW w:w="9425" w:type="dxa"/>
          </w:tcPr>
          <w:p w14:paraId="3E29A9B5" w14:textId="36A35BEC" w:rsidR="001621FF" w:rsidRDefault="001621FF" w:rsidP="000C3771">
            <w:pPr>
              <w:pStyle w:val="Paragraphedeliste"/>
              <w:numPr>
                <w:ilvl w:val="0"/>
                <w:numId w:val="30"/>
              </w:numPr>
            </w:pPr>
            <w:r>
              <w:t>Noter la quantité de solution d’irrigation administrée et la quantité de liquide recueilli</w:t>
            </w:r>
            <w:r w:rsidR="000C3771">
              <w:t xml:space="preserve"> dans le sac de drainage</w:t>
            </w:r>
            <w:r>
              <w:t>.  Inscrire les deux résultats au bilan des ingesta et des excreta de la personne. ___________</w:t>
            </w:r>
            <w:r w:rsidR="000C3771">
              <w:t>______________________________________________________________________</w:t>
            </w:r>
          </w:p>
          <w:p w14:paraId="5F605167" w14:textId="54FDC6C2" w:rsidR="001621FF" w:rsidRPr="001E68BE" w:rsidRDefault="001621FF" w:rsidP="001E68BE">
            <w:pPr>
              <w:pStyle w:val="Paragraphedeliste"/>
              <w:ind w:left="708"/>
              <w:jc w:val="both"/>
              <w:rPr>
                <w:color w:val="4F81BD" w:themeColor="accent1"/>
              </w:rPr>
            </w:pPr>
            <w:r w:rsidRPr="001E68BE">
              <w:rPr>
                <w:color w:val="4F81BD" w:themeColor="accent1"/>
              </w:rPr>
              <w:t>En cas de déséquilibre, vérifier le système de drainage, procéder à l’examen physique abdominal de la personne et, dans le doute, aviser le médecin traitant ou l’infirmière responsable</w:t>
            </w:r>
          </w:p>
          <w:p w14:paraId="7F0AEB98" w14:textId="77777777" w:rsidR="001621FF" w:rsidRDefault="001621FF" w:rsidP="00D863BA"/>
        </w:tc>
        <w:tc>
          <w:tcPr>
            <w:tcW w:w="498" w:type="dxa"/>
          </w:tcPr>
          <w:p w14:paraId="1DE963BB" w14:textId="77777777" w:rsidR="000C3771" w:rsidRDefault="000C3771" w:rsidP="000C3771">
            <w:pPr>
              <w:tabs>
                <w:tab w:val="left" w:pos="1791"/>
              </w:tabs>
            </w:pPr>
          </w:p>
          <w:p w14:paraId="2C62D5EE" w14:textId="77777777" w:rsidR="000C3771" w:rsidRDefault="000C3771" w:rsidP="000C3771">
            <w:pPr>
              <w:tabs>
                <w:tab w:val="left" w:pos="1791"/>
              </w:tabs>
            </w:pPr>
          </w:p>
          <w:p w14:paraId="240DE0CD" w14:textId="1DA3B4FB" w:rsidR="000C3771" w:rsidRDefault="000C3771" w:rsidP="000C3771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60FD19D5" w14:textId="77777777" w:rsidR="001621FF" w:rsidRDefault="001621FF" w:rsidP="00D863BA">
            <w:pPr>
              <w:tabs>
                <w:tab w:val="left" w:pos="1791"/>
              </w:tabs>
            </w:pPr>
          </w:p>
        </w:tc>
      </w:tr>
      <w:tr w:rsidR="001621FF" w14:paraId="1E9EBCE3" w14:textId="77777777" w:rsidTr="7147696B">
        <w:trPr>
          <w:cantSplit/>
        </w:trPr>
        <w:tc>
          <w:tcPr>
            <w:tcW w:w="9425" w:type="dxa"/>
          </w:tcPr>
          <w:p w14:paraId="44931683" w14:textId="53BD42BB" w:rsidR="001621FF" w:rsidRDefault="001621FF" w:rsidP="000C3771">
            <w:pPr>
              <w:numPr>
                <w:ilvl w:val="0"/>
                <w:numId w:val="30"/>
              </w:numPr>
            </w:pPr>
            <w:r>
              <w:t>Observer les caractéristiques du liquide de retour : aspect, couleur, odeur, présence de matières (p. ex. des dépôts, des caillots, du sang) __________________________________________</w:t>
            </w:r>
          </w:p>
        </w:tc>
        <w:tc>
          <w:tcPr>
            <w:tcW w:w="498" w:type="dxa"/>
          </w:tcPr>
          <w:p w14:paraId="7CD62B64" w14:textId="77777777" w:rsidR="00FA0BB6" w:rsidRDefault="00FA0BB6" w:rsidP="00D863BA">
            <w:pPr>
              <w:tabs>
                <w:tab w:val="left" w:pos="1791"/>
              </w:tabs>
            </w:pPr>
          </w:p>
          <w:p w14:paraId="77943A9B" w14:textId="7176FD09" w:rsidR="001621FF" w:rsidRDefault="001621FF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59D36A38" w14:textId="77777777" w:rsidR="001621FF" w:rsidRDefault="001621FF" w:rsidP="00D863BA">
            <w:pPr>
              <w:tabs>
                <w:tab w:val="left" w:pos="1791"/>
              </w:tabs>
            </w:pPr>
          </w:p>
        </w:tc>
      </w:tr>
      <w:tr w:rsidR="001621FF" w14:paraId="41CACAD9" w14:textId="77777777" w:rsidTr="7147696B">
        <w:trPr>
          <w:cantSplit/>
        </w:trPr>
        <w:tc>
          <w:tcPr>
            <w:tcW w:w="9425" w:type="dxa"/>
          </w:tcPr>
          <w:p w14:paraId="147C9FDA" w14:textId="481E42F6" w:rsidR="001621FF" w:rsidRDefault="001621FF" w:rsidP="000C3771">
            <w:pPr>
              <w:numPr>
                <w:ilvl w:val="0"/>
                <w:numId w:val="30"/>
              </w:numPr>
            </w:pPr>
            <w:r>
              <w:t>Réinstaller la personne au lit de façon confortable et sécuritair</w:t>
            </w:r>
            <w:r w:rsidR="001E68BE">
              <w:t>e</w:t>
            </w:r>
            <w:r>
              <w:t xml:space="preserve"> _________________________</w:t>
            </w:r>
          </w:p>
          <w:p w14:paraId="253899D4" w14:textId="4FC6B0E2" w:rsidR="001621FF" w:rsidRDefault="001621FF" w:rsidP="00FA0BB6">
            <w:pPr>
              <w:ind w:left="360"/>
            </w:pPr>
          </w:p>
        </w:tc>
        <w:tc>
          <w:tcPr>
            <w:tcW w:w="498" w:type="dxa"/>
          </w:tcPr>
          <w:p w14:paraId="0ED9B2CE" w14:textId="77777777" w:rsidR="001621FF" w:rsidRDefault="001621FF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07722A3B" w14:textId="77777777" w:rsidR="001621FF" w:rsidRDefault="001621FF" w:rsidP="00D863BA">
            <w:pPr>
              <w:tabs>
                <w:tab w:val="left" w:pos="1791"/>
              </w:tabs>
            </w:pPr>
          </w:p>
        </w:tc>
      </w:tr>
      <w:tr w:rsidR="001621FF" w14:paraId="342B89C6" w14:textId="77777777" w:rsidTr="7147696B">
        <w:trPr>
          <w:cantSplit/>
        </w:trPr>
        <w:tc>
          <w:tcPr>
            <w:tcW w:w="9425" w:type="dxa"/>
          </w:tcPr>
          <w:p w14:paraId="6FCBA9E7" w14:textId="4BFBB494" w:rsidR="001621FF" w:rsidRDefault="001621FF" w:rsidP="000C3771">
            <w:pPr>
              <w:numPr>
                <w:ilvl w:val="0"/>
                <w:numId w:val="30"/>
              </w:numPr>
            </w:pPr>
            <w:r>
              <w:t>Placer la cloche d’appel à la portée de la personne _________________________________________</w:t>
            </w:r>
          </w:p>
          <w:p w14:paraId="280FC85B" w14:textId="0C0D2831" w:rsidR="001621FF" w:rsidRDefault="001621FF" w:rsidP="00FA0BB6">
            <w:pPr>
              <w:ind w:left="360"/>
            </w:pPr>
          </w:p>
        </w:tc>
        <w:tc>
          <w:tcPr>
            <w:tcW w:w="498" w:type="dxa"/>
          </w:tcPr>
          <w:p w14:paraId="49A164FA" w14:textId="77777777" w:rsidR="001621FF" w:rsidRDefault="001621FF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00861DA2" w14:textId="77777777" w:rsidR="001621FF" w:rsidRDefault="001621FF" w:rsidP="00D863BA">
            <w:pPr>
              <w:tabs>
                <w:tab w:val="left" w:pos="1791"/>
              </w:tabs>
            </w:pPr>
          </w:p>
        </w:tc>
      </w:tr>
      <w:tr w:rsidR="001621FF" w14:paraId="62D52B07" w14:textId="77777777" w:rsidTr="7147696B">
        <w:trPr>
          <w:cantSplit/>
        </w:trPr>
        <w:tc>
          <w:tcPr>
            <w:tcW w:w="9425" w:type="dxa"/>
          </w:tcPr>
          <w:p w14:paraId="38A859AD" w14:textId="124B6A1C" w:rsidR="001621FF" w:rsidRDefault="001621FF" w:rsidP="00FA0BB6">
            <w:pPr>
              <w:pStyle w:val="Paragraphedeliste"/>
              <w:numPr>
                <w:ilvl w:val="0"/>
                <w:numId w:val="30"/>
              </w:numPr>
            </w:pPr>
            <w:r>
              <w:t>Procéder à l’hygiène des mains ______________________________________________________________</w:t>
            </w:r>
          </w:p>
        </w:tc>
        <w:tc>
          <w:tcPr>
            <w:tcW w:w="498" w:type="dxa"/>
          </w:tcPr>
          <w:p w14:paraId="71D30741" w14:textId="77777777" w:rsidR="001621FF" w:rsidRDefault="001621FF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2D85031D" w14:textId="77777777" w:rsidR="001621FF" w:rsidRDefault="001621FF" w:rsidP="00D863BA">
            <w:pPr>
              <w:tabs>
                <w:tab w:val="left" w:pos="1791"/>
              </w:tabs>
            </w:pPr>
          </w:p>
        </w:tc>
      </w:tr>
      <w:tr w:rsidR="001621FF" w14:paraId="3836A567" w14:textId="77777777" w:rsidTr="7147696B">
        <w:trPr>
          <w:cantSplit/>
        </w:trPr>
        <w:tc>
          <w:tcPr>
            <w:tcW w:w="9425" w:type="dxa"/>
          </w:tcPr>
          <w:p w14:paraId="2BC2314C" w14:textId="2B4C14ED" w:rsidR="001621FF" w:rsidRDefault="001621FF" w:rsidP="000C3771">
            <w:pPr>
              <w:numPr>
                <w:ilvl w:val="0"/>
                <w:numId w:val="30"/>
              </w:numPr>
            </w:pPr>
            <w:r>
              <w:t>Consigner la méthode de soins exécutée dans les notes d’évolution</w:t>
            </w:r>
            <w:r w:rsidR="00D32EEE">
              <w:t xml:space="preserve"> et a</w:t>
            </w:r>
            <w:r>
              <w:t>pposer sa signature et l’abréviation de son titre professionnel à la fin des notes d’évolution ______</w:t>
            </w:r>
          </w:p>
          <w:p w14:paraId="14AFFE20" w14:textId="4470859A" w:rsidR="001621FF" w:rsidRDefault="001621FF" w:rsidP="00FA0BB6">
            <w:pPr>
              <w:ind w:left="360"/>
            </w:pPr>
          </w:p>
        </w:tc>
        <w:tc>
          <w:tcPr>
            <w:tcW w:w="498" w:type="dxa"/>
          </w:tcPr>
          <w:p w14:paraId="20F7711F" w14:textId="77777777" w:rsidR="001621FF" w:rsidRDefault="001621FF" w:rsidP="00D863BA">
            <w:pPr>
              <w:tabs>
                <w:tab w:val="left" w:pos="1791"/>
              </w:tabs>
            </w:pPr>
          </w:p>
          <w:p w14:paraId="4FBB6F54" w14:textId="77777777" w:rsidR="001621FF" w:rsidRDefault="001621FF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3EB4C6AD" w14:textId="77777777" w:rsidR="001621FF" w:rsidRDefault="001621FF" w:rsidP="00D863BA">
            <w:pPr>
              <w:tabs>
                <w:tab w:val="left" w:pos="1791"/>
              </w:tabs>
            </w:pPr>
          </w:p>
        </w:tc>
      </w:tr>
      <w:tr w:rsidR="001621FF" w14:paraId="34E47940" w14:textId="77777777" w:rsidTr="7147696B">
        <w:trPr>
          <w:cantSplit/>
        </w:trPr>
        <w:tc>
          <w:tcPr>
            <w:tcW w:w="9425" w:type="dxa"/>
          </w:tcPr>
          <w:p w14:paraId="53EA0DF8" w14:textId="2C8491BC" w:rsidR="001621FF" w:rsidRDefault="001621FF" w:rsidP="000C3771">
            <w:pPr>
              <w:numPr>
                <w:ilvl w:val="0"/>
                <w:numId w:val="30"/>
              </w:numPr>
            </w:pPr>
            <w:r>
              <w:t>Rédiger ou ajuster les constats et les directives au PTI à la suite de l’évaluation clinique effectuée pendant les soins, s’il y a lieu</w:t>
            </w:r>
            <w:r w:rsidR="001E68BE">
              <w:t xml:space="preserve"> </w:t>
            </w:r>
            <w:r>
              <w:t>____________________________________________</w:t>
            </w:r>
          </w:p>
          <w:p w14:paraId="0D92B927" w14:textId="62D0DE4C" w:rsidR="001621FF" w:rsidRDefault="001621FF" w:rsidP="00D863BA">
            <w:pPr>
              <w:ind w:left="360"/>
            </w:pPr>
          </w:p>
        </w:tc>
        <w:tc>
          <w:tcPr>
            <w:tcW w:w="498" w:type="dxa"/>
          </w:tcPr>
          <w:p w14:paraId="0B529186" w14:textId="77777777" w:rsidR="00971EDC" w:rsidRDefault="00971EDC" w:rsidP="00D863BA">
            <w:pPr>
              <w:tabs>
                <w:tab w:val="left" w:pos="1791"/>
              </w:tabs>
            </w:pPr>
          </w:p>
          <w:p w14:paraId="620A1731" w14:textId="7BF1EE5E" w:rsidR="001621FF" w:rsidRDefault="001621FF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50D5CB48" w14:textId="77777777" w:rsidR="001621FF" w:rsidRDefault="001621FF" w:rsidP="00D863BA">
            <w:pPr>
              <w:tabs>
                <w:tab w:val="left" w:pos="1791"/>
              </w:tabs>
            </w:pPr>
          </w:p>
        </w:tc>
      </w:tr>
      <w:tr w:rsidR="001621FF" w14:paraId="05C74AF5" w14:textId="77777777" w:rsidTr="7147696B">
        <w:trPr>
          <w:cantSplit/>
        </w:trPr>
        <w:tc>
          <w:tcPr>
            <w:tcW w:w="9425" w:type="dxa"/>
          </w:tcPr>
          <w:p w14:paraId="0E454DDA" w14:textId="4580CFFE" w:rsidR="00190714" w:rsidRDefault="001621FF" w:rsidP="006327F9">
            <w:pPr>
              <w:pStyle w:val="Paragraphedeliste"/>
              <w:numPr>
                <w:ilvl w:val="0"/>
                <w:numId w:val="30"/>
              </w:numPr>
            </w:pPr>
            <w:r>
              <w:t>Avertir le médecin traitant ou l’infirmière responsable de la personne en cas de douleur, de spasmes vésicaux, de sang ou de débris tissulaire dans l’urine ______________</w:t>
            </w:r>
          </w:p>
        </w:tc>
        <w:tc>
          <w:tcPr>
            <w:tcW w:w="498" w:type="dxa"/>
          </w:tcPr>
          <w:p w14:paraId="5D63BBFE" w14:textId="77777777" w:rsidR="00971EDC" w:rsidRDefault="00971EDC" w:rsidP="00D863BA">
            <w:pPr>
              <w:tabs>
                <w:tab w:val="left" w:pos="1791"/>
              </w:tabs>
            </w:pPr>
          </w:p>
          <w:p w14:paraId="1B685F2D" w14:textId="562FE77F" w:rsidR="001621FF" w:rsidRDefault="001621FF" w:rsidP="00D863B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6911">
              <w:fldChar w:fldCharType="separate"/>
            </w:r>
            <w:r>
              <w:fldChar w:fldCharType="end"/>
            </w:r>
          </w:p>
          <w:p w14:paraId="13C849E3" w14:textId="39FA9680" w:rsidR="003315E7" w:rsidRDefault="003315E7" w:rsidP="006327F9">
            <w:pPr>
              <w:tabs>
                <w:tab w:val="left" w:pos="1791"/>
              </w:tabs>
            </w:pPr>
          </w:p>
        </w:tc>
      </w:tr>
    </w:tbl>
    <w:p w14:paraId="7E98552B" w14:textId="50B43A6C" w:rsidR="00D47B96" w:rsidRPr="00071972" w:rsidRDefault="00D47B96" w:rsidP="00D47B96">
      <w:pPr>
        <w:tabs>
          <w:tab w:val="left" w:pos="415"/>
          <w:tab w:val="left" w:pos="1791"/>
        </w:tabs>
      </w:pPr>
    </w:p>
    <w:tbl>
      <w:tblPr>
        <w:tblW w:w="9961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D47B96" w:rsidRPr="00071972" w14:paraId="3A3E1E6F" w14:textId="77777777" w:rsidTr="00536C1E">
        <w:trPr>
          <w:trHeight w:val="1053"/>
        </w:trPr>
        <w:tc>
          <w:tcPr>
            <w:tcW w:w="9961" w:type="dxa"/>
            <w:shd w:val="clear" w:color="auto" w:fill="E0E0E0"/>
          </w:tcPr>
          <w:p w14:paraId="35085BF7" w14:textId="77777777" w:rsidR="00D47B96" w:rsidRPr="001707BE" w:rsidRDefault="00D47B96" w:rsidP="00536C1E">
            <w:pPr>
              <w:rPr>
                <w:sz w:val="20"/>
                <w:szCs w:val="20"/>
              </w:rPr>
            </w:pPr>
            <w:r w:rsidRPr="001707BE">
              <w:rPr>
                <w:sz w:val="20"/>
                <w:szCs w:val="20"/>
              </w:rPr>
              <w:t>Références :</w:t>
            </w:r>
          </w:p>
          <w:p w14:paraId="73F0D6B2" w14:textId="127A72F7" w:rsidR="00693CDD" w:rsidRDefault="00693CDD" w:rsidP="00693CDD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3C77">
              <w:rPr>
                <w:sz w:val="20"/>
                <w:szCs w:val="20"/>
              </w:rPr>
              <w:t xml:space="preserve">MS </w:t>
            </w:r>
            <w:r>
              <w:rPr>
                <w:sz w:val="20"/>
                <w:szCs w:val="20"/>
              </w:rPr>
              <w:t>8.5</w:t>
            </w:r>
            <w:r w:rsidRPr="003C3C77">
              <w:rPr>
                <w:sz w:val="20"/>
                <w:szCs w:val="20"/>
              </w:rPr>
              <w:t xml:space="preserve"> </w:t>
            </w:r>
            <w:r w:rsidR="006C3222">
              <w:rPr>
                <w:sz w:val="20"/>
                <w:szCs w:val="20"/>
              </w:rPr>
              <w:t>Irrigation vésicale intermittente en circuit fermé et en circuit ouvert avec seringue.</w:t>
            </w:r>
            <w:r w:rsidRPr="003C3C77">
              <w:rPr>
                <w:sz w:val="20"/>
                <w:szCs w:val="20"/>
              </w:rPr>
              <w:t xml:space="preserve"> Dans C. Lemire &amp; V. Perreault (20</w:t>
            </w:r>
            <w:r>
              <w:rPr>
                <w:sz w:val="20"/>
                <w:szCs w:val="20"/>
              </w:rPr>
              <w:t>22</w:t>
            </w:r>
            <w:r w:rsidRPr="003C3C77">
              <w:rPr>
                <w:sz w:val="20"/>
                <w:szCs w:val="20"/>
              </w:rPr>
              <w:t xml:space="preserve">). </w:t>
            </w:r>
            <w:r w:rsidRPr="003C3C77">
              <w:rPr>
                <w:i/>
                <w:sz w:val="20"/>
                <w:szCs w:val="20"/>
              </w:rPr>
              <w:t xml:space="preserve">Soins infirmiers : fondements généraux. Méthodes de soins 1 </w:t>
            </w:r>
            <w:r>
              <w:rPr>
                <w:i/>
                <w:sz w:val="20"/>
                <w:szCs w:val="20"/>
              </w:rPr>
              <w:t>(3</w:t>
            </w:r>
            <w:r w:rsidRPr="00ED68C6">
              <w:rPr>
                <w:i/>
                <w:sz w:val="20"/>
                <w:szCs w:val="20"/>
                <w:vertAlign w:val="superscript"/>
              </w:rPr>
              <w:t>e</w:t>
            </w:r>
            <w:r>
              <w:rPr>
                <w:i/>
                <w:sz w:val="20"/>
                <w:szCs w:val="20"/>
              </w:rPr>
              <w:t xml:space="preserve"> édition) </w:t>
            </w:r>
            <w:r w:rsidRPr="003C3C77">
              <w:rPr>
                <w:sz w:val="20"/>
                <w:szCs w:val="20"/>
              </w:rPr>
              <w:t xml:space="preserve">(pp </w:t>
            </w:r>
            <w:r w:rsidR="00C12CDD">
              <w:rPr>
                <w:sz w:val="20"/>
                <w:szCs w:val="20"/>
              </w:rPr>
              <w:t>450-456</w:t>
            </w:r>
            <w:r w:rsidRPr="003C3C77">
              <w:rPr>
                <w:sz w:val="20"/>
                <w:szCs w:val="20"/>
              </w:rPr>
              <w:t>).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Montréal, QC :</w:t>
            </w:r>
            <w:r w:rsidRPr="003C3C77">
              <w:rPr>
                <w:i/>
                <w:sz w:val="20"/>
                <w:szCs w:val="20"/>
              </w:rPr>
              <w:t xml:space="preserve"> </w:t>
            </w:r>
            <w:r w:rsidRPr="003C3C77">
              <w:rPr>
                <w:sz w:val="20"/>
                <w:szCs w:val="20"/>
              </w:rPr>
              <w:t>Chenelière Éducation.</w:t>
            </w:r>
          </w:p>
          <w:p w14:paraId="38D764AD" w14:textId="70ADAA6B" w:rsidR="00D47B96" w:rsidRPr="00BF5C9B" w:rsidRDefault="00693CDD" w:rsidP="00966503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Méthodes de soins informatisé (MSI). (202</w:t>
            </w:r>
            <w:r w:rsidR="00D0516C">
              <w:rPr>
                <w:sz w:val="20"/>
                <w:szCs w:val="20"/>
              </w:rPr>
              <w:t>1</w:t>
            </w:r>
            <w:r w:rsidRPr="003D12A0">
              <w:rPr>
                <w:sz w:val="20"/>
                <w:szCs w:val="20"/>
              </w:rPr>
              <w:t xml:space="preserve">) </w:t>
            </w:r>
            <w:r w:rsidR="00966503">
              <w:rPr>
                <w:i/>
                <w:sz w:val="20"/>
                <w:szCs w:val="20"/>
              </w:rPr>
              <w:t>Irrigation vésicale</w:t>
            </w:r>
            <w:r>
              <w:rPr>
                <w:sz w:val="20"/>
                <w:szCs w:val="20"/>
              </w:rPr>
              <w:t xml:space="preserve">. Repéré à </w:t>
            </w:r>
            <w:hyperlink r:id="rId11" w:anchor="techniques_de_soin_971" w:history="1">
              <w:r w:rsidR="0032565F" w:rsidRPr="0032565F">
                <w:rPr>
                  <w:rStyle w:val="Hyperlien"/>
                </w:rPr>
                <w:t>Irrigation vésicale | MSI</w:t>
              </w:r>
            </w:hyperlink>
          </w:p>
        </w:tc>
      </w:tr>
    </w:tbl>
    <w:p w14:paraId="6234EB40" w14:textId="77777777" w:rsidR="00336635" w:rsidRDefault="00336635" w:rsidP="004F6DCA"/>
    <w:sectPr w:rsidR="00336635" w:rsidSect="00536C1E">
      <w:headerReference w:type="default" r:id="rId12"/>
      <w:footerReference w:type="even" r:id="rId13"/>
      <w:footerReference w:type="default" r:id="rId14"/>
      <w:pgSz w:w="12240" w:h="15840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C30B" w14:textId="77777777" w:rsidR="00D41E33" w:rsidRDefault="00D41E33" w:rsidP="0035259D">
      <w:r>
        <w:separator/>
      </w:r>
    </w:p>
  </w:endnote>
  <w:endnote w:type="continuationSeparator" w:id="0">
    <w:p w14:paraId="0FD098CF" w14:textId="77777777" w:rsidR="00D41E33" w:rsidRDefault="00D41E33" w:rsidP="0035259D">
      <w:r>
        <w:continuationSeparator/>
      </w:r>
    </w:p>
  </w:endnote>
  <w:endnote w:type="continuationNotice" w:id="1">
    <w:p w14:paraId="4AC5299B" w14:textId="77777777" w:rsidR="00F36243" w:rsidRDefault="00F36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31FD" w14:textId="77777777" w:rsidR="00624B1F" w:rsidRDefault="00624B1F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3DF6C69" w14:textId="77777777" w:rsidR="00624B1F" w:rsidRDefault="00624B1F" w:rsidP="00536C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CEF4" w14:textId="618E2BFB" w:rsidR="00624B1F" w:rsidRDefault="00624B1F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314C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FBE1970" w14:textId="6962E57C" w:rsidR="00624B1F" w:rsidRPr="0013571A" w:rsidRDefault="00BA74AE" w:rsidP="00536C1E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>Julie Drouin</w:t>
    </w:r>
    <w:r w:rsidR="00624B1F" w:rsidRPr="00CA08C5">
      <w:rPr>
        <w:sz w:val="16"/>
        <w:szCs w:val="16"/>
      </w:rPr>
      <w:t xml:space="preserve">, </w:t>
    </w:r>
    <w:r>
      <w:rPr>
        <w:sz w:val="16"/>
        <w:szCs w:val="16"/>
      </w:rPr>
      <w:t>Superviseure clinique</w:t>
    </w:r>
    <w:r w:rsidR="00624B1F">
      <w:rPr>
        <w:sz w:val="16"/>
        <w:szCs w:val="16"/>
      </w:rPr>
      <w:t xml:space="preserve"> UQO, </w:t>
    </w:r>
    <w:r w:rsidR="00903F89">
      <w:rPr>
        <w:sz w:val="16"/>
        <w:szCs w:val="16"/>
      </w:rPr>
      <w:t>hiver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D549" w14:textId="77777777" w:rsidR="00D41E33" w:rsidRDefault="00D41E33" w:rsidP="0035259D">
      <w:r>
        <w:separator/>
      </w:r>
    </w:p>
  </w:footnote>
  <w:footnote w:type="continuationSeparator" w:id="0">
    <w:p w14:paraId="6CE44AB4" w14:textId="77777777" w:rsidR="00D41E33" w:rsidRDefault="00D41E33" w:rsidP="0035259D">
      <w:r>
        <w:continuationSeparator/>
      </w:r>
    </w:p>
  </w:footnote>
  <w:footnote w:type="continuationNotice" w:id="1">
    <w:p w14:paraId="22ED3C87" w14:textId="77777777" w:rsidR="00F36243" w:rsidRDefault="00F362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691D" w14:textId="607328BF" w:rsidR="001A5242" w:rsidRDefault="001A5242" w:rsidP="001A5242">
    <w:pPr>
      <w:pStyle w:val="En-tte"/>
      <w:jc w:val="right"/>
    </w:pPr>
    <w:r>
      <w:t>Nom de l’étudiant : __________________________________________</w:t>
    </w:r>
  </w:p>
  <w:p w14:paraId="377E702D" w14:textId="77777777" w:rsidR="001A5242" w:rsidRDefault="001A5242" w:rsidP="001A5242">
    <w:pPr>
      <w:pStyle w:val="En-tte"/>
      <w:jc w:val="right"/>
    </w:pPr>
    <w:r>
      <w:t>Date : _________________________________________________________</w:t>
    </w:r>
  </w:p>
  <w:p w14:paraId="0D71F899" w14:textId="73460678" w:rsidR="001A5242" w:rsidRDefault="001A5242">
    <w:pPr>
      <w:pStyle w:val="En-tte"/>
    </w:pPr>
  </w:p>
  <w:p w14:paraId="0F03A601" w14:textId="77777777" w:rsidR="00624B1F" w:rsidRDefault="00624B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381"/>
    <w:multiLevelType w:val="hybridMultilevel"/>
    <w:tmpl w:val="F7643A04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292"/>
    <w:multiLevelType w:val="hybridMultilevel"/>
    <w:tmpl w:val="F1586E56"/>
    <w:lvl w:ilvl="0" w:tplc="040C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199D"/>
    <w:multiLevelType w:val="hybridMultilevel"/>
    <w:tmpl w:val="FC24A64C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4165"/>
    <w:multiLevelType w:val="hybridMultilevel"/>
    <w:tmpl w:val="935CBCF8"/>
    <w:lvl w:ilvl="0" w:tplc="040C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6CDE"/>
    <w:multiLevelType w:val="hybridMultilevel"/>
    <w:tmpl w:val="9698F170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E0582"/>
    <w:multiLevelType w:val="hybridMultilevel"/>
    <w:tmpl w:val="296EE714"/>
    <w:lvl w:ilvl="0" w:tplc="11309A90">
      <w:start w:val="1"/>
      <w:numFmt w:val="upperLetter"/>
      <w:lvlText w:val="%1)"/>
      <w:lvlJc w:val="left"/>
      <w:pPr>
        <w:ind w:left="130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025" w:hanging="360"/>
      </w:pPr>
    </w:lvl>
    <w:lvl w:ilvl="2" w:tplc="0C0C001B" w:tentative="1">
      <w:start w:val="1"/>
      <w:numFmt w:val="lowerRoman"/>
      <w:lvlText w:val="%3."/>
      <w:lvlJc w:val="right"/>
      <w:pPr>
        <w:ind w:left="2745" w:hanging="180"/>
      </w:pPr>
    </w:lvl>
    <w:lvl w:ilvl="3" w:tplc="0C0C000F" w:tentative="1">
      <w:start w:val="1"/>
      <w:numFmt w:val="decimal"/>
      <w:lvlText w:val="%4."/>
      <w:lvlJc w:val="left"/>
      <w:pPr>
        <w:ind w:left="3465" w:hanging="360"/>
      </w:pPr>
    </w:lvl>
    <w:lvl w:ilvl="4" w:tplc="0C0C0019" w:tentative="1">
      <w:start w:val="1"/>
      <w:numFmt w:val="lowerLetter"/>
      <w:lvlText w:val="%5."/>
      <w:lvlJc w:val="left"/>
      <w:pPr>
        <w:ind w:left="4185" w:hanging="360"/>
      </w:pPr>
    </w:lvl>
    <w:lvl w:ilvl="5" w:tplc="0C0C001B" w:tentative="1">
      <w:start w:val="1"/>
      <w:numFmt w:val="lowerRoman"/>
      <w:lvlText w:val="%6."/>
      <w:lvlJc w:val="right"/>
      <w:pPr>
        <w:ind w:left="4905" w:hanging="180"/>
      </w:pPr>
    </w:lvl>
    <w:lvl w:ilvl="6" w:tplc="0C0C000F" w:tentative="1">
      <w:start w:val="1"/>
      <w:numFmt w:val="decimal"/>
      <w:lvlText w:val="%7."/>
      <w:lvlJc w:val="left"/>
      <w:pPr>
        <w:ind w:left="5625" w:hanging="360"/>
      </w:pPr>
    </w:lvl>
    <w:lvl w:ilvl="7" w:tplc="0C0C0019" w:tentative="1">
      <w:start w:val="1"/>
      <w:numFmt w:val="lowerLetter"/>
      <w:lvlText w:val="%8."/>
      <w:lvlJc w:val="left"/>
      <w:pPr>
        <w:ind w:left="6345" w:hanging="360"/>
      </w:pPr>
    </w:lvl>
    <w:lvl w:ilvl="8" w:tplc="0C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41932C0"/>
    <w:multiLevelType w:val="hybridMultilevel"/>
    <w:tmpl w:val="7460293C"/>
    <w:lvl w:ilvl="0" w:tplc="0C0C000F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83AF1"/>
    <w:multiLevelType w:val="hybridMultilevel"/>
    <w:tmpl w:val="66DEB29A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F3CEB"/>
    <w:multiLevelType w:val="hybridMultilevel"/>
    <w:tmpl w:val="8A8CB14C"/>
    <w:lvl w:ilvl="0" w:tplc="040C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B759A"/>
    <w:multiLevelType w:val="hybridMultilevel"/>
    <w:tmpl w:val="42FAF3D4"/>
    <w:lvl w:ilvl="0" w:tplc="5E8C9EC4">
      <w:start w:val="1"/>
      <w:numFmt w:val="upperLetter"/>
      <w:lvlText w:val="%1)"/>
      <w:lvlJc w:val="left"/>
      <w:pPr>
        <w:ind w:left="124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65" w:hanging="360"/>
      </w:pPr>
    </w:lvl>
    <w:lvl w:ilvl="2" w:tplc="0C0C001B" w:tentative="1">
      <w:start w:val="1"/>
      <w:numFmt w:val="lowerRoman"/>
      <w:lvlText w:val="%3."/>
      <w:lvlJc w:val="right"/>
      <w:pPr>
        <w:ind w:left="2685" w:hanging="180"/>
      </w:pPr>
    </w:lvl>
    <w:lvl w:ilvl="3" w:tplc="0C0C000F" w:tentative="1">
      <w:start w:val="1"/>
      <w:numFmt w:val="decimal"/>
      <w:lvlText w:val="%4."/>
      <w:lvlJc w:val="left"/>
      <w:pPr>
        <w:ind w:left="3405" w:hanging="360"/>
      </w:pPr>
    </w:lvl>
    <w:lvl w:ilvl="4" w:tplc="0C0C0019" w:tentative="1">
      <w:start w:val="1"/>
      <w:numFmt w:val="lowerLetter"/>
      <w:lvlText w:val="%5."/>
      <w:lvlJc w:val="left"/>
      <w:pPr>
        <w:ind w:left="4125" w:hanging="360"/>
      </w:pPr>
    </w:lvl>
    <w:lvl w:ilvl="5" w:tplc="0C0C001B" w:tentative="1">
      <w:start w:val="1"/>
      <w:numFmt w:val="lowerRoman"/>
      <w:lvlText w:val="%6."/>
      <w:lvlJc w:val="right"/>
      <w:pPr>
        <w:ind w:left="4845" w:hanging="180"/>
      </w:pPr>
    </w:lvl>
    <w:lvl w:ilvl="6" w:tplc="0C0C000F" w:tentative="1">
      <w:start w:val="1"/>
      <w:numFmt w:val="decimal"/>
      <w:lvlText w:val="%7."/>
      <w:lvlJc w:val="left"/>
      <w:pPr>
        <w:ind w:left="5565" w:hanging="360"/>
      </w:pPr>
    </w:lvl>
    <w:lvl w:ilvl="7" w:tplc="0C0C0019" w:tentative="1">
      <w:start w:val="1"/>
      <w:numFmt w:val="lowerLetter"/>
      <w:lvlText w:val="%8."/>
      <w:lvlJc w:val="left"/>
      <w:pPr>
        <w:ind w:left="6285" w:hanging="360"/>
      </w:pPr>
    </w:lvl>
    <w:lvl w:ilvl="8" w:tplc="0C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254B6AC1"/>
    <w:multiLevelType w:val="hybridMultilevel"/>
    <w:tmpl w:val="9C108D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04C6"/>
    <w:multiLevelType w:val="hybridMultilevel"/>
    <w:tmpl w:val="E99E0C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930BD"/>
    <w:multiLevelType w:val="multilevel"/>
    <w:tmpl w:val="B3762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D49F1"/>
    <w:multiLevelType w:val="hybridMultilevel"/>
    <w:tmpl w:val="F58EE0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264AD"/>
    <w:multiLevelType w:val="hybridMultilevel"/>
    <w:tmpl w:val="243C5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8636C"/>
    <w:multiLevelType w:val="hybridMultilevel"/>
    <w:tmpl w:val="15BA07E8"/>
    <w:lvl w:ilvl="0" w:tplc="D0A85EB8">
      <w:start w:val="1"/>
      <w:numFmt w:val="upperLetter"/>
      <w:lvlText w:val="%1)"/>
      <w:lvlJc w:val="left"/>
      <w:pPr>
        <w:ind w:left="124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65" w:hanging="360"/>
      </w:pPr>
    </w:lvl>
    <w:lvl w:ilvl="2" w:tplc="0C0C001B" w:tentative="1">
      <w:start w:val="1"/>
      <w:numFmt w:val="lowerRoman"/>
      <w:lvlText w:val="%3."/>
      <w:lvlJc w:val="right"/>
      <w:pPr>
        <w:ind w:left="2685" w:hanging="180"/>
      </w:pPr>
    </w:lvl>
    <w:lvl w:ilvl="3" w:tplc="0C0C000F" w:tentative="1">
      <w:start w:val="1"/>
      <w:numFmt w:val="decimal"/>
      <w:lvlText w:val="%4."/>
      <w:lvlJc w:val="left"/>
      <w:pPr>
        <w:ind w:left="3405" w:hanging="360"/>
      </w:pPr>
    </w:lvl>
    <w:lvl w:ilvl="4" w:tplc="0C0C0019" w:tentative="1">
      <w:start w:val="1"/>
      <w:numFmt w:val="lowerLetter"/>
      <w:lvlText w:val="%5."/>
      <w:lvlJc w:val="left"/>
      <w:pPr>
        <w:ind w:left="4125" w:hanging="360"/>
      </w:pPr>
    </w:lvl>
    <w:lvl w:ilvl="5" w:tplc="0C0C001B" w:tentative="1">
      <w:start w:val="1"/>
      <w:numFmt w:val="lowerRoman"/>
      <w:lvlText w:val="%6."/>
      <w:lvlJc w:val="right"/>
      <w:pPr>
        <w:ind w:left="4845" w:hanging="180"/>
      </w:pPr>
    </w:lvl>
    <w:lvl w:ilvl="6" w:tplc="0C0C000F" w:tentative="1">
      <w:start w:val="1"/>
      <w:numFmt w:val="decimal"/>
      <w:lvlText w:val="%7."/>
      <w:lvlJc w:val="left"/>
      <w:pPr>
        <w:ind w:left="5565" w:hanging="360"/>
      </w:pPr>
    </w:lvl>
    <w:lvl w:ilvl="7" w:tplc="0C0C0019" w:tentative="1">
      <w:start w:val="1"/>
      <w:numFmt w:val="lowerLetter"/>
      <w:lvlText w:val="%8."/>
      <w:lvlJc w:val="left"/>
      <w:pPr>
        <w:ind w:left="6285" w:hanging="360"/>
      </w:pPr>
    </w:lvl>
    <w:lvl w:ilvl="8" w:tplc="0C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 w15:restartNumberingAfterBreak="0">
    <w:nsid w:val="45227A47"/>
    <w:multiLevelType w:val="hybridMultilevel"/>
    <w:tmpl w:val="DE0894D6"/>
    <w:lvl w:ilvl="0" w:tplc="7E68C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4A757F"/>
    <w:multiLevelType w:val="hybridMultilevel"/>
    <w:tmpl w:val="90C2F770"/>
    <w:lvl w:ilvl="0" w:tplc="20F6D3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A5097E"/>
    <w:multiLevelType w:val="multilevel"/>
    <w:tmpl w:val="00668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C6458"/>
    <w:multiLevelType w:val="hybridMultilevel"/>
    <w:tmpl w:val="892CE5F2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E5F7C"/>
    <w:multiLevelType w:val="hybridMultilevel"/>
    <w:tmpl w:val="D8C8EFB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7D6339"/>
    <w:multiLevelType w:val="hybridMultilevel"/>
    <w:tmpl w:val="BF5C9FA2"/>
    <w:lvl w:ilvl="0" w:tplc="AE4286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2040FD"/>
    <w:multiLevelType w:val="hybridMultilevel"/>
    <w:tmpl w:val="BB5408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22F14"/>
    <w:multiLevelType w:val="hybridMultilevel"/>
    <w:tmpl w:val="B87E6E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B3A16"/>
    <w:multiLevelType w:val="hybridMultilevel"/>
    <w:tmpl w:val="4FDE7DA0"/>
    <w:lvl w:ilvl="0" w:tplc="D9E84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2088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F457DC8"/>
    <w:multiLevelType w:val="hybridMultilevel"/>
    <w:tmpl w:val="558C686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22076C"/>
    <w:multiLevelType w:val="hybridMultilevel"/>
    <w:tmpl w:val="ED1278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F1BF1"/>
    <w:multiLevelType w:val="hybridMultilevel"/>
    <w:tmpl w:val="47C83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81270"/>
    <w:multiLevelType w:val="hybridMultilevel"/>
    <w:tmpl w:val="2BCCA948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AA43A0"/>
    <w:multiLevelType w:val="hybridMultilevel"/>
    <w:tmpl w:val="281AD680"/>
    <w:lvl w:ilvl="0" w:tplc="B596D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25"/>
  </w:num>
  <w:num w:numId="5">
    <w:abstractNumId w:val="14"/>
  </w:num>
  <w:num w:numId="6">
    <w:abstractNumId w:val="12"/>
  </w:num>
  <w:num w:numId="7">
    <w:abstractNumId w:val="8"/>
  </w:num>
  <w:num w:numId="8">
    <w:abstractNumId w:val="13"/>
  </w:num>
  <w:num w:numId="9">
    <w:abstractNumId w:val="1"/>
  </w:num>
  <w:num w:numId="10">
    <w:abstractNumId w:val="19"/>
  </w:num>
  <w:num w:numId="11">
    <w:abstractNumId w:val="4"/>
  </w:num>
  <w:num w:numId="12">
    <w:abstractNumId w:val="2"/>
  </w:num>
  <w:num w:numId="13">
    <w:abstractNumId w:val="7"/>
  </w:num>
  <w:num w:numId="14">
    <w:abstractNumId w:val="3"/>
  </w:num>
  <w:num w:numId="15">
    <w:abstractNumId w:val="15"/>
  </w:num>
  <w:num w:numId="16">
    <w:abstractNumId w:val="18"/>
  </w:num>
  <w:num w:numId="17">
    <w:abstractNumId w:val="22"/>
  </w:num>
  <w:num w:numId="18">
    <w:abstractNumId w:val="20"/>
  </w:num>
  <w:num w:numId="19">
    <w:abstractNumId w:val="0"/>
  </w:num>
  <w:num w:numId="20">
    <w:abstractNumId w:val="21"/>
  </w:num>
  <w:num w:numId="21">
    <w:abstractNumId w:val="28"/>
  </w:num>
  <w:num w:numId="22">
    <w:abstractNumId w:val="24"/>
  </w:num>
  <w:num w:numId="23">
    <w:abstractNumId w:val="23"/>
  </w:num>
  <w:num w:numId="24">
    <w:abstractNumId w:val="29"/>
  </w:num>
  <w:num w:numId="25">
    <w:abstractNumId w:val="27"/>
  </w:num>
  <w:num w:numId="26">
    <w:abstractNumId w:val="16"/>
  </w:num>
  <w:num w:numId="27">
    <w:abstractNumId w:val="5"/>
  </w:num>
  <w:num w:numId="28">
    <w:abstractNumId w:val="9"/>
  </w:num>
  <w:num w:numId="29">
    <w:abstractNumId w:val="30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96"/>
    <w:rsid w:val="00005FA0"/>
    <w:rsid w:val="0001234B"/>
    <w:rsid w:val="00015540"/>
    <w:rsid w:val="00016DD0"/>
    <w:rsid w:val="00020362"/>
    <w:rsid w:val="00021839"/>
    <w:rsid w:val="00023EE8"/>
    <w:rsid w:val="00035AB3"/>
    <w:rsid w:val="00046517"/>
    <w:rsid w:val="000536D0"/>
    <w:rsid w:val="00063BAC"/>
    <w:rsid w:val="00070289"/>
    <w:rsid w:val="00070D67"/>
    <w:rsid w:val="00083E5B"/>
    <w:rsid w:val="000844C1"/>
    <w:rsid w:val="000936CD"/>
    <w:rsid w:val="00093747"/>
    <w:rsid w:val="0009534F"/>
    <w:rsid w:val="0009662E"/>
    <w:rsid w:val="000B6650"/>
    <w:rsid w:val="000C3771"/>
    <w:rsid w:val="000D6850"/>
    <w:rsid w:val="000E27DA"/>
    <w:rsid w:val="000E5B4C"/>
    <w:rsid w:val="000F1C6F"/>
    <w:rsid w:val="000F4585"/>
    <w:rsid w:val="000F6DFE"/>
    <w:rsid w:val="00105445"/>
    <w:rsid w:val="00105A37"/>
    <w:rsid w:val="0011247B"/>
    <w:rsid w:val="00114C21"/>
    <w:rsid w:val="0012561C"/>
    <w:rsid w:val="001274B8"/>
    <w:rsid w:val="001341C1"/>
    <w:rsid w:val="001374E0"/>
    <w:rsid w:val="001403D3"/>
    <w:rsid w:val="001447B0"/>
    <w:rsid w:val="00152A4B"/>
    <w:rsid w:val="00154EF1"/>
    <w:rsid w:val="00161A18"/>
    <w:rsid w:val="001621FF"/>
    <w:rsid w:val="0016325B"/>
    <w:rsid w:val="0017040F"/>
    <w:rsid w:val="00172B37"/>
    <w:rsid w:val="00174BF1"/>
    <w:rsid w:val="00176270"/>
    <w:rsid w:val="00186B77"/>
    <w:rsid w:val="00190714"/>
    <w:rsid w:val="001943AF"/>
    <w:rsid w:val="00196022"/>
    <w:rsid w:val="001A5242"/>
    <w:rsid w:val="001A6552"/>
    <w:rsid w:val="001A6F79"/>
    <w:rsid w:val="001B74FF"/>
    <w:rsid w:val="001C65ED"/>
    <w:rsid w:val="001D1B6C"/>
    <w:rsid w:val="001D4D17"/>
    <w:rsid w:val="001E68BE"/>
    <w:rsid w:val="001F1E20"/>
    <w:rsid w:val="001F2885"/>
    <w:rsid w:val="001F5B65"/>
    <w:rsid w:val="00201A9F"/>
    <w:rsid w:val="00201D66"/>
    <w:rsid w:val="002122B4"/>
    <w:rsid w:val="00213E34"/>
    <w:rsid w:val="00217099"/>
    <w:rsid w:val="00224562"/>
    <w:rsid w:val="00227D4A"/>
    <w:rsid w:val="002314C1"/>
    <w:rsid w:val="002319EC"/>
    <w:rsid w:val="00243A7C"/>
    <w:rsid w:val="00245759"/>
    <w:rsid w:val="002509D2"/>
    <w:rsid w:val="0025411D"/>
    <w:rsid w:val="00254265"/>
    <w:rsid w:val="00270645"/>
    <w:rsid w:val="00272FD4"/>
    <w:rsid w:val="00276857"/>
    <w:rsid w:val="0028344B"/>
    <w:rsid w:val="00295647"/>
    <w:rsid w:val="002B0A68"/>
    <w:rsid w:val="002C1571"/>
    <w:rsid w:val="002C6A0F"/>
    <w:rsid w:val="002D0CAE"/>
    <w:rsid w:val="002E28B3"/>
    <w:rsid w:val="002E5F24"/>
    <w:rsid w:val="003008E5"/>
    <w:rsid w:val="00312DF2"/>
    <w:rsid w:val="00315355"/>
    <w:rsid w:val="003218FA"/>
    <w:rsid w:val="0032565F"/>
    <w:rsid w:val="00330AA5"/>
    <w:rsid w:val="003315E7"/>
    <w:rsid w:val="0033627B"/>
    <w:rsid w:val="00336635"/>
    <w:rsid w:val="003454B7"/>
    <w:rsid w:val="00347596"/>
    <w:rsid w:val="0035259D"/>
    <w:rsid w:val="00355031"/>
    <w:rsid w:val="00356356"/>
    <w:rsid w:val="003634A7"/>
    <w:rsid w:val="003639D9"/>
    <w:rsid w:val="00374844"/>
    <w:rsid w:val="00382E27"/>
    <w:rsid w:val="00383E46"/>
    <w:rsid w:val="0038470B"/>
    <w:rsid w:val="00385174"/>
    <w:rsid w:val="003862A7"/>
    <w:rsid w:val="003913C0"/>
    <w:rsid w:val="00393DD1"/>
    <w:rsid w:val="00394CC3"/>
    <w:rsid w:val="003962B5"/>
    <w:rsid w:val="003A0F05"/>
    <w:rsid w:val="003A4A71"/>
    <w:rsid w:val="003B32D3"/>
    <w:rsid w:val="003B420F"/>
    <w:rsid w:val="003B4397"/>
    <w:rsid w:val="003C154A"/>
    <w:rsid w:val="003C46BA"/>
    <w:rsid w:val="003D3A50"/>
    <w:rsid w:val="003D5F01"/>
    <w:rsid w:val="003E70C3"/>
    <w:rsid w:val="003F6192"/>
    <w:rsid w:val="003F7A68"/>
    <w:rsid w:val="00401734"/>
    <w:rsid w:val="00402179"/>
    <w:rsid w:val="00406279"/>
    <w:rsid w:val="0040674B"/>
    <w:rsid w:val="00414A22"/>
    <w:rsid w:val="00414F49"/>
    <w:rsid w:val="00435BCE"/>
    <w:rsid w:val="0044236E"/>
    <w:rsid w:val="00445408"/>
    <w:rsid w:val="00452F53"/>
    <w:rsid w:val="00453FA1"/>
    <w:rsid w:val="0045547A"/>
    <w:rsid w:val="004578BD"/>
    <w:rsid w:val="00464E0B"/>
    <w:rsid w:val="0047026A"/>
    <w:rsid w:val="00477F0A"/>
    <w:rsid w:val="00483E02"/>
    <w:rsid w:val="00483FC0"/>
    <w:rsid w:val="004845DB"/>
    <w:rsid w:val="00485DF2"/>
    <w:rsid w:val="00490FC9"/>
    <w:rsid w:val="00493DBE"/>
    <w:rsid w:val="00494AC8"/>
    <w:rsid w:val="004951F9"/>
    <w:rsid w:val="004A3D11"/>
    <w:rsid w:val="004A7898"/>
    <w:rsid w:val="004B5389"/>
    <w:rsid w:val="004C4B62"/>
    <w:rsid w:val="004E2293"/>
    <w:rsid w:val="004E39DF"/>
    <w:rsid w:val="004E43F5"/>
    <w:rsid w:val="004E753E"/>
    <w:rsid w:val="004F1EC2"/>
    <w:rsid w:val="004F6DCA"/>
    <w:rsid w:val="005029C2"/>
    <w:rsid w:val="005166F7"/>
    <w:rsid w:val="005248AD"/>
    <w:rsid w:val="00536C1E"/>
    <w:rsid w:val="00542727"/>
    <w:rsid w:val="0054299E"/>
    <w:rsid w:val="005451ED"/>
    <w:rsid w:val="0054578F"/>
    <w:rsid w:val="005457FF"/>
    <w:rsid w:val="0054635C"/>
    <w:rsid w:val="00555C09"/>
    <w:rsid w:val="00563C3B"/>
    <w:rsid w:val="0056487E"/>
    <w:rsid w:val="00564D90"/>
    <w:rsid w:val="00565DC8"/>
    <w:rsid w:val="00570C23"/>
    <w:rsid w:val="005721AC"/>
    <w:rsid w:val="005814BC"/>
    <w:rsid w:val="00585765"/>
    <w:rsid w:val="00586845"/>
    <w:rsid w:val="005878FB"/>
    <w:rsid w:val="005910AD"/>
    <w:rsid w:val="005A1645"/>
    <w:rsid w:val="005A507A"/>
    <w:rsid w:val="005A5854"/>
    <w:rsid w:val="005A6106"/>
    <w:rsid w:val="005C3A0E"/>
    <w:rsid w:val="005C5471"/>
    <w:rsid w:val="005E2214"/>
    <w:rsid w:val="005E5691"/>
    <w:rsid w:val="005F43FE"/>
    <w:rsid w:val="005F7944"/>
    <w:rsid w:val="00605E24"/>
    <w:rsid w:val="006138BD"/>
    <w:rsid w:val="006155F9"/>
    <w:rsid w:val="00624B1F"/>
    <w:rsid w:val="00626911"/>
    <w:rsid w:val="00627BAD"/>
    <w:rsid w:val="00627DE0"/>
    <w:rsid w:val="00627ED4"/>
    <w:rsid w:val="006308BE"/>
    <w:rsid w:val="00631208"/>
    <w:rsid w:val="006327F9"/>
    <w:rsid w:val="0063304C"/>
    <w:rsid w:val="00636AF2"/>
    <w:rsid w:val="00636BD1"/>
    <w:rsid w:val="00652E49"/>
    <w:rsid w:val="0066667D"/>
    <w:rsid w:val="006712D7"/>
    <w:rsid w:val="00683638"/>
    <w:rsid w:val="00692596"/>
    <w:rsid w:val="0069365C"/>
    <w:rsid w:val="00693CDD"/>
    <w:rsid w:val="006A3E1B"/>
    <w:rsid w:val="006B4FFE"/>
    <w:rsid w:val="006C1510"/>
    <w:rsid w:val="006C3222"/>
    <w:rsid w:val="006C46B4"/>
    <w:rsid w:val="006C59FE"/>
    <w:rsid w:val="006C6326"/>
    <w:rsid w:val="006C7A74"/>
    <w:rsid w:val="006D3E10"/>
    <w:rsid w:val="006E1B8F"/>
    <w:rsid w:val="006F0300"/>
    <w:rsid w:val="006F12A9"/>
    <w:rsid w:val="007018D1"/>
    <w:rsid w:val="00715DC3"/>
    <w:rsid w:val="00715F58"/>
    <w:rsid w:val="00716679"/>
    <w:rsid w:val="00721D04"/>
    <w:rsid w:val="00722618"/>
    <w:rsid w:val="00725BEF"/>
    <w:rsid w:val="00727883"/>
    <w:rsid w:val="00736C2F"/>
    <w:rsid w:val="00742591"/>
    <w:rsid w:val="007441AC"/>
    <w:rsid w:val="007528DE"/>
    <w:rsid w:val="00754660"/>
    <w:rsid w:val="00756914"/>
    <w:rsid w:val="007574F0"/>
    <w:rsid w:val="00771298"/>
    <w:rsid w:val="00774C45"/>
    <w:rsid w:val="007751BC"/>
    <w:rsid w:val="00775AAE"/>
    <w:rsid w:val="00777EC4"/>
    <w:rsid w:val="0079276D"/>
    <w:rsid w:val="00793177"/>
    <w:rsid w:val="007956F1"/>
    <w:rsid w:val="00796084"/>
    <w:rsid w:val="007A0244"/>
    <w:rsid w:val="007A421F"/>
    <w:rsid w:val="007A6C72"/>
    <w:rsid w:val="007C4045"/>
    <w:rsid w:val="007D7BD1"/>
    <w:rsid w:val="007E09A0"/>
    <w:rsid w:val="007E0C1D"/>
    <w:rsid w:val="007E3D1F"/>
    <w:rsid w:val="007F6231"/>
    <w:rsid w:val="008039F4"/>
    <w:rsid w:val="00806769"/>
    <w:rsid w:val="00806C8A"/>
    <w:rsid w:val="00807F03"/>
    <w:rsid w:val="008135F1"/>
    <w:rsid w:val="00814A84"/>
    <w:rsid w:val="00824C18"/>
    <w:rsid w:val="00840805"/>
    <w:rsid w:val="008425AD"/>
    <w:rsid w:val="00843A54"/>
    <w:rsid w:val="00845DA3"/>
    <w:rsid w:val="008472A4"/>
    <w:rsid w:val="00847C85"/>
    <w:rsid w:val="008525B6"/>
    <w:rsid w:val="008529C5"/>
    <w:rsid w:val="00867437"/>
    <w:rsid w:val="0087088F"/>
    <w:rsid w:val="00875C4C"/>
    <w:rsid w:val="008803A6"/>
    <w:rsid w:val="00891043"/>
    <w:rsid w:val="0089398E"/>
    <w:rsid w:val="00896A03"/>
    <w:rsid w:val="008A136A"/>
    <w:rsid w:val="008A1DD6"/>
    <w:rsid w:val="008A6A16"/>
    <w:rsid w:val="008C51F7"/>
    <w:rsid w:val="008D07FE"/>
    <w:rsid w:val="008D71CA"/>
    <w:rsid w:val="008E279E"/>
    <w:rsid w:val="008F2F28"/>
    <w:rsid w:val="008F6BBF"/>
    <w:rsid w:val="00903F89"/>
    <w:rsid w:val="00907515"/>
    <w:rsid w:val="00914A3D"/>
    <w:rsid w:val="009203A9"/>
    <w:rsid w:val="00922EE6"/>
    <w:rsid w:val="0092680C"/>
    <w:rsid w:val="00927BB1"/>
    <w:rsid w:val="00932FFB"/>
    <w:rsid w:val="0094057F"/>
    <w:rsid w:val="00945F4C"/>
    <w:rsid w:val="00950629"/>
    <w:rsid w:val="00951433"/>
    <w:rsid w:val="00966503"/>
    <w:rsid w:val="00971120"/>
    <w:rsid w:val="00971EDC"/>
    <w:rsid w:val="00977707"/>
    <w:rsid w:val="0098004B"/>
    <w:rsid w:val="00984D2D"/>
    <w:rsid w:val="009857C4"/>
    <w:rsid w:val="00986E79"/>
    <w:rsid w:val="00987F52"/>
    <w:rsid w:val="0099025E"/>
    <w:rsid w:val="00992E3C"/>
    <w:rsid w:val="009A1D64"/>
    <w:rsid w:val="009B635C"/>
    <w:rsid w:val="009C1861"/>
    <w:rsid w:val="009C43E5"/>
    <w:rsid w:val="009C4AF2"/>
    <w:rsid w:val="009F3475"/>
    <w:rsid w:val="00A11729"/>
    <w:rsid w:val="00A16E91"/>
    <w:rsid w:val="00A22F3C"/>
    <w:rsid w:val="00A256EA"/>
    <w:rsid w:val="00A267ED"/>
    <w:rsid w:val="00A47BC4"/>
    <w:rsid w:val="00A50286"/>
    <w:rsid w:val="00A6115F"/>
    <w:rsid w:val="00A64749"/>
    <w:rsid w:val="00A6660F"/>
    <w:rsid w:val="00A73A83"/>
    <w:rsid w:val="00A762DB"/>
    <w:rsid w:val="00A766A8"/>
    <w:rsid w:val="00A8312B"/>
    <w:rsid w:val="00AB1CF1"/>
    <w:rsid w:val="00AB5577"/>
    <w:rsid w:val="00AB559A"/>
    <w:rsid w:val="00AC08AF"/>
    <w:rsid w:val="00AC4259"/>
    <w:rsid w:val="00AC5077"/>
    <w:rsid w:val="00AC754E"/>
    <w:rsid w:val="00AD180A"/>
    <w:rsid w:val="00AD7C0E"/>
    <w:rsid w:val="00AE52EF"/>
    <w:rsid w:val="00AE7F26"/>
    <w:rsid w:val="00AF3785"/>
    <w:rsid w:val="00AF4DE2"/>
    <w:rsid w:val="00AF66CA"/>
    <w:rsid w:val="00AF6708"/>
    <w:rsid w:val="00B00139"/>
    <w:rsid w:val="00B041CA"/>
    <w:rsid w:val="00B0552C"/>
    <w:rsid w:val="00B1568C"/>
    <w:rsid w:val="00B207CC"/>
    <w:rsid w:val="00B23CF9"/>
    <w:rsid w:val="00B24A7A"/>
    <w:rsid w:val="00B332C3"/>
    <w:rsid w:val="00B34273"/>
    <w:rsid w:val="00B36E03"/>
    <w:rsid w:val="00B6274C"/>
    <w:rsid w:val="00B62FCA"/>
    <w:rsid w:val="00B64F1D"/>
    <w:rsid w:val="00B81A1E"/>
    <w:rsid w:val="00B84B3D"/>
    <w:rsid w:val="00B90EA3"/>
    <w:rsid w:val="00B913E1"/>
    <w:rsid w:val="00B963A2"/>
    <w:rsid w:val="00BA6905"/>
    <w:rsid w:val="00BA74AE"/>
    <w:rsid w:val="00BB66F9"/>
    <w:rsid w:val="00BD3D12"/>
    <w:rsid w:val="00BD656C"/>
    <w:rsid w:val="00BE5ED3"/>
    <w:rsid w:val="00BE64A2"/>
    <w:rsid w:val="00BF5C9B"/>
    <w:rsid w:val="00BF696C"/>
    <w:rsid w:val="00C01000"/>
    <w:rsid w:val="00C05020"/>
    <w:rsid w:val="00C12CDD"/>
    <w:rsid w:val="00C2616C"/>
    <w:rsid w:val="00C41AD5"/>
    <w:rsid w:val="00C5053D"/>
    <w:rsid w:val="00C52ECB"/>
    <w:rsid w:val="00C53EE1"/>
    <w:rsid w:val="00C61F8B"/>
    <w:rsid w:val="00C655C2"/>
    <w:rsid w:val="00C71A36"/>
    <w:rsid w:val="00C92DE4"/>
    <w:rsid w:val="00C93FEB"/>
    <w:rsid w:val="00C959C7"/>
    <w:rsid w:val="00CA51E7"/>
    <w:rsid w:val="00CA5DC4"/>
    <w:rsid w:val="00CB1983"/>
    <w:rsid w:val="00CD43F5"/>
    <w:rsid w:val="00CE2C51"/>
    <w:rsid w:val="00D01AF6"/>
    <w:rsid w:val="00D0516C"/>
    <w:rsid w:val="00D14BF0"/>
    <w:rsid w:val="00D22043"/>
    <w:rsid w:val="00D32EEE"/>
    <w:rsid w:val="00D41E33"/>
    <w:rsid w:val="00D42E59"/>
    <w:rsid w:val="00D47B96"/>
    <w:rsid w:val="00D47F09"/>
    <w:rsid w:val="00D50ADD"/>
    <w:rsid w:val="00D50F35"/>
    <w:rsid w:val="00D61975"/>
    <w:rsid w:val="00D73A98"/>
    <w:rsid w:val="00D80344"/>
    <w:rsid w:val="00D82D7F"/>
    <w:rsid w:val="00D83078"/>
    <w:rsid w:val="00D863BA"/>
    <w:rsid w:val="00D935CD"/>
    <w:rsid w:val="00D93E75"/>
    <w:rsid w:val="00DA2731"/>
    <w:rsid w:val="00DA2C2D"/>
    <w:rsid w:val="00DB1A60"/>
    <w:rsid w:val="00DB1B63"/>
    <w:rsid w:val="00DB71ED"/>
    <w:rsid w:val="00DD4997"/>
    <w:rsid w:val="00DE7990"/>
    <w:rsid w:val="00E03F69"/>
    <w:rsid w:val="00E12961"/>
    <w:rsid w:val="00E147A7"/>
    <w:rsid w:val="00E14EF4"/>
    <w:rsid w:val="00E22A4A"/>
    <w:rsid w:val="00E36AC3"/>
    <w:rsid w:val="00E50546"/>
    <w:rsid w:val="00E63CE3"/>
    <w:rsid w:val="00E858DB"/>
    <w:rsid w:val="00E9037B"/>
    <w:rsid w:val="00EA3444"/>
    <w:rsid w:val="00EA62E8"/>
    <w:rsid w:val="00EA708D"/>
    <w:rsid w:val="00EB0DFA"/>
    <w:rsid w:val="00ED7665"/>
    <w:rsid w:val="00EE486B"/>
    <w:rsid w:val="00EF1124"/>
    <w:rsid w:val="00EF6BEE"/>
    <w:rsid w:val="00F11CFA"/>
    <w:rsid w:val="00F16AC7"/>
    <w:rsid w:val="00F176B3"/>
    <w:rsid w:val="00F2008E"/>
    <w:rsid w:val="00F22BE7"/>
    <w:rsid w:val="00F26E83"/>
    <w:rsid w:val="00F26EAB"/>
    <w:rsid w:val="00F33328"/>
    <w:rsid w:val="00F34871"/>
    <w:rsid w:val="00F36243"/>
    <w:rsid w:val="00F41F01"/>
    <w:rsid w:val="00F47B32"/>
    <w:rsid w:val="00F57D16"/>
    <w:rsid w:val="00F60B7C"/>
    <w:rsid w:val="00F664DE"/>
    <w:rsid w:val="00F900A8"/>
    <w:rsid w:val="00FA0BB6"/>
    <w:rsid w:val="00FA5182"/>
    <w:rsid w:val="00FC5A30"/>
    <w:rsid w:val="00FC7C74"/>
    <w:rsid w:val="00FD6B44"/>
    <w:rsid w:val="00FF1A9F"/>
    <w:rsid w:val="0B35054A"/>
    <w:rsid w:val="1B021A96"/>
    <w:rsid w:val="1BB034E3"/>
    <w:rsid w:val="1C54552A"/>
    <w:rsid w:val="20EA410B"/>
    <w:rsid w:val="318892A5"/>
    <w:rsid w:val="438C973A"/>
    <w:rsid w:val="51C0EE45"/>
    <w:rsid w:val="531D0B0A"/>
    <w:rsid w:val="53E38827"/>
    <w:rsid w:val="5DE8B00D"/>
    <w:rsid w:val="7147696B"/>
    <w:rsid w:val="7CDC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7702C"/>
  <w14:defaultImageDpi w14:val="300"/>
  <w15:docId w15:val="{F86A019F-245E-4D0D-ACEA-84385D38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E7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7B9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47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7B96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D47B96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47B9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47B96"/>
    <w:rPr>
      <w:rFonts w:ascii="Arial" w:hAnsi="Arial" w:cs="Arial"/>
      <w:vanish/>
      <w:sz w:val="16"/>
      <w:szCs w:val="16"/>
      <w:lang w:val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47B9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47B96"/>
    <w:rPr>
      <w:rFonts w:ascii="Arial" w:hAnsi="Arial" w:cs="Arial"/>
      <w:vanish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D47B96"/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7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B96"/>
    <w:rPr>
      <w:lang w:val="fr-CA"/>
    </w:rPr>
  </w:style>
  <w:style w:type="paragraph" w:styleId="Rvision">
    <w:name w:val="Revision"/>
    <w:hidden/>
    <w:uiPriority w:val="99"/>
    <w:semiHidden/>
    <w:rsid w:val="00B64F1D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4F1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F1D"/>
    <w:rPr>
      <w:rFonts w:ascii="Lucida Grande" w:hAnsi="Lucida Grande"/>
      <w:sz w:val="18"/>
      <w:szCs w:val="18"/>
      <w:lang w:val="fr-CA"/>
    </w:rPr>
  </w:style>
  <w:style w:type="character" w:styleId="lev">
    <w:name w:val="Strong"/>
    <w:basedOn w:val="Policepardfaut"/>
    <w:uiPriority w:val="22"/>
    <w:qFormat/>
    <w:rsid w:val="008529C5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4E753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753E"/>
  </w:style>
  <w:style w:type="character" w:customStyle="1" w:styleId="CommentaireCar">
    <w:name w:val="Commentaire Car"/>
    <w:basedOn w:val="Policepardfaut"/>
    <w:link w:val="Commentaire"/>
    <w:uiPriority w:val="99"/>
    <w:semiHidden/>
    <w:rsid w:val="004E753E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53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53E"/>
    <w:rPr>
      <w:b/>
      <w:bCs/>
      <w:sz w:val="20"/>
      <w:szCs w:val="20"/>
      <w:lang w:val="fr-CA"/>
    </w:rPr>
  </w:style>
  <w:style w:type="character" w:styleId="Hyperlien">
    <w:name w:val="Hyperlink"/>
    <w:basedOn w:val="Policepardfaut"/>
    <w:uiPriority w:val="99"/>
    <w:unhideWhenUsed/>
    <w:rsid w:val="00693CD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565F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49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si.expertise-sante.com/fr/methode/irrigation-vesical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2BEF76F6BF1448492F89672C6A68A" ma:contentTypeVersion="34" ma:contentTypeDescription="Crée un document." ma:contentTypeScope="" ma:versionID="00f028e5efd72737b95ca32ab25555f0">
  <xsd:schema xmlns:xsd="http://www.w3.org/2001/XMLSchema" xmlns:xs="http://www.w3.org/2001/XMLSchema" xmlns:p="http://schemas.microsoft.com/office/2006/metadata/properties" xmlns:ns2="608ddbe3-fd7f-4c1f-800d-411c25dd662d" xmlns:ns3="3baec95a-b623-4453-b7d0-46af440ba579" targetNamespace="http://schemas.microsoft.com/office/2006/metadata/properties" ma:root="true" ma:fieldsID="6008318ea44610dbb0e1e43c1ade5ba0" ns2:_="" ns3:_="">
    <xsd:import namespace="608ddbe3-fd7f-4c1f-800d-411c25dd662d"/>
    <xsd:import namespace="3baec95a-b623-4453-b7d0-46af440ba57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oinsducordon_x002d_Mont_x00e9_r_x00e9_gie20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ddbe3-fd7f-4c1f-800d-411c25dd662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Balises d’images" ma:readOnly="false" ma:fieldId="{5cf76f15-5ced-4ddc-b409-7134ff3c332f}" ma:taxonomyMulti="true" ma:sspId="fde9e6dd-5970-45ce-8bac-ebb439495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oinsducordon_x002d_Mont_x00e9_r_x00e9_gie2023" ma:index="41" nillable="true" ma:displayName="Soins du cordon - Montérégie 2023" ma:description="https://vimeo.com/678236233" ma:format="Dropdown" ma:internalName="Soinsducordon_x002d_Mont_x00e9_r_x00e9_gie2023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ec95a-b623-4453-b7d0-46af440ba579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f5ea3f1b-0b68-40d5-80b3-07dcbc4d34f4}" ma:internalName="TaxCatchAll" ma:showField="CatchAllData" ma:web="3baec95a-b623-4453-b7d0-46af440ba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ddbe3-fd7f-4c1f-800d-411c25dd662d">
      <Terms xmlns="http://schemas.microsoft.com/office/infopath/2007/PartnerControls"/>
    </lcf76f155ced4ddcb4097134ff3c332f>
    <TaxCatchAll xmlns="3baec95a-b623-4453-b7d0-46af440ba579" xsi:nil="true"/>
    <TeamsChannelId xmlns="608ddbe3-fd7f-4c1f-800d-411c25dd662d" xsi:nil="true"/>
    <Invited_Leaders xmlns="608ddbe3-fd7f-4c1f-800d-411c25dd662d" xsi:nil="true"/>
    <DefaultSectionNames xmlns="608ddbe3-fd7f-4c1f-800d-411c25dd662d" xsi:nil="true"/>
    <Templates xmlns="608ddbe3-fd7f-4c1f-800d-411c25dd662d" xsi:nil="true"/>
    <FolderType xmlns="608ddbe3-fd7f-4c1f-800d-411c25dd662d" xsi:nil="true"/>
    <CultureName xmlns="608ddbe3-fd7f-4c1f-800d-411c25dd662d" xsi:nil="true"/>
    <IsNotebookLocked xmlns="608ddbe3-fd7f-4c1f-800d-411c25dd662d" xsi:nil="true"/>
    <Is_Collaboration_Space_Locked xmlns="608ddbe3-fd7f-4c1f-800d-411c25dd662d" xsi:nil="true"/>
    <Has_Leaders_Only_SectionGroup xmlns="608ddbe3-fd7f-4c1f-800d-411c25dd662d" xsi:nil="true"/>
    <NotebookType xmlns="608ddbe3-fd7f-4c1f-800d-411c25dd662d" xsi:nil="true"/>
    <Leaders xmlns="608ddbe3-fd7f-4c1f-800d-411c25dd662d">
      <UserInfo>
        <DisplayName/>
        <AccountId xsi:nil="true"/>
        <AccountType/>
      </UserInfo>
    </Leaders>
    <Distribution_Groups xmlns="608ddbe3-fd7f-4c1f-800d-411c25dd662d" xsi:nil="true"/>
    <LMS_Mappings xmlns="608ddbe3-fd7f-4c1f-800d-411c25dd662d" xsi:nil="true"/>
    <Math_Settings xmlns="608ddbe3-fd7f-4c1f-800d-411c25dd662d" xsi:nil="true"/>
    <Members xmlns="608ddbe3-fd7f-4c1f-800d-411c25dd662d">
      <UserInfo>
        <DisplayName/>
        <AccountId xsi:nil="true"/>
        <AccountType/>
      </UserInfo>
    </Members>
    <Member_Groups xmlns="608ddbe3-fd7f-4c1f-800d-411c25dd662d">
      <UserInfo>
        <DisplayName/>
        <AccountId xsi:nil="true"/>
        <AccountType/>
      </UserInfo>
    </Member_Groups>
    <Owner xmlns="608ddbe3-fd7f-4c1f-800d-411c25dd662d">
      <UserInfo>
        <DisplayName/>
        <AccountId xsi:nil="true"/>
        <AccountType/>
      </UserInfo>
    </Owner>
    <AppVersion xmlns="608ddbe3-fd7f-4c1f-800d-411c25dd662d" xsi:nil="true"/>
    <Invited_Members xmlns="608ddbe3-fd7f-4c1f-800d-411c25dd662d" xsi:nil="true"/>
    <Teams_Channel_Section_Location xmlns="608ddbe3-fd7f-4c1f-800d-411c25dd662d" xsi:nil="true"/>
    <Self_Registration_Enabled xmlns="608ddbe3-fd7f-4c1f-800d-411c25dd662d" xsi:nil="true"/>
    <Soinsducordon_x002d_Mont_x00e9_r_x00e9_gie2023 xmlns="608ddbe3-fd7f-4c1f-800d-411c25dd662d" xsi:nil="true"/>
  </documentManagement>
</p:properties>
</file>

<file path=customXml/itemProps1.xml><?xml version="1.0" encoding="utf-8"?>
<ds:datastoreItem xmlns:ds="http://schemas.openxmlformats.org/officeDocument/2006/customXml" ds:itemID="{32F5EDCE-22CF-445F-86C2-B34003A8D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3DFB4-1E08-453F-870A-18C7CE2D3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ddbe3-fd7f-4c1f-800d-411c25dd662d"/>
    <ds:schemaRef ds:uri="3baec95a-b623-4453-b7d0-46af440ba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1648F-115C-477A-9586-F6322E32B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9E692C-4030-46B9-AD30-F7FB34BB365C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3baec95a-b623-4453-b7d0-46af440ba579"/>
    <ds:schemaRef ds:uri="608ddbe3-fd7f-4c1f-800d-411c25dd662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1420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Prévost, Jasmine</dc:creator>
  <cp:keywords/>
  <dc:description/>
  <cp:lastModifiedBy>Bergevin-Scott, Joëlle</cp:lastModifiedBy>
  <cp:revision>296</cp:revision>
  <cp:lastPrinted>2013-09-13T14:22:00Z</cp:lastPrinted>
  <dcterms:created xsi:type="dcterms:W3CDTF">2024-07-24T17:26:00Z</dcterms:created>
  <dcterms:modified xsi:type="dcterms:W3CDTF">2025-04-24T16:47:00Z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0x010100EC32BEF76F6BF1448492F89672C6A68A</vt:lpwstr>
  </property>
  <property fmtid="{D5CDD505-2E9C-101B-9397-08002B2CF9AE}" pid="3" name="MediaServiceImageTags">
    <vt:lpwstr/>
  </property>
</Properties>
</file>