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377" w:rsidRDefault="00474937" w:rsidP="00D11A1F">
      <w:pPr>
        <w:jc w:val="center"/>
        <w:rPr>
          <w:b/>
          <w:sz w:val="20"/>
          <w:szCs w:val="20"/>
        </w:rPr>
      </w:pPr>
      <w:r w:rsidRPr="00666E6F">
        <w:rPr>
          <w:b/>
          <w:sz w:val="20"/>
          <w:szCs w:val="20"/>
        </w:rPr>
        <w:t>DROITS DE</w:t>
      </w:r>
      <w:r w:rsidR="00E66FBA">
        <w:rPr>
          <w:b/>
          <w:sz w:val="20"/>
          <w:szCs w:val="20"/>
        </w:rPr>
        <w:t xml:space="preserve"> SCOLARITÉ </w:t>
      </w:r>
      <w:r w:rsidR="005B750B">
        <w:rPr>
          <w:b/>
          <w:sz w:val="20"/>
          <w:szCs w:val="20"/>
        </w:rPr>
        <w:t xml:space="preserve">ET FRAIS AFFÉRENTS </w:t>
      </w:r>
      <w:r w:rsidR="00E66FBA">
        <w:rPr>
          <w:b/>
          <w:sz w:val="20"/>
          <w:szCs w:val="20"/>
        </w:rPr>
        <w:t xml:space="preserve">– ÉTUDIANTS </w:t>
      </w:r>
      <w:r w:rsidR="000C1443">
        <w:rPr>
          <w:b/>
          <w:sz w:val="20"/>
          <w:szCs w:val="20"/>
        </w:rPr>
        <w:t>QUÉBÉCOIS</w:t>
      </w:r>
    </w:p>
    <w:p w:rsidR="00656EBB" w:rsidRDefault="00656EBB" w:rsidP="00656EBB">
      <w:pPr>
        <w:shd w:val="clear" w:color="auto" w:fill="FFFFFF"/>
        <w:spacing w:before="100" w:beforeAutospacing="1" w:after="100" w:afterAutospacing="1"/>
        <w:contextualSpacing/>
        <w:rPr>
          <w:rFonts w:eastAsia="Times New Roman" w:cs="Times New Roman"/>
          <w:sz w:val="20"/>
          <w:szCs w:val="20"/>
          <w:lang w:val="fr-FR" w:eastAsia="fr-CA"/>
        </w:rPr>
      </w:pP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0065"/>
      </w:tblGrid>
      <w:tr w:rsidR="004B7E1A" w:rsidRPr="00666E6F" w:rsidTr="007A6DA2">
        <w:trPr>
          <w:trHeight w:val="323"/>
        </w:trPr>
        <w:tc>
          <w:tcPr>
            <w:tcW w:w="10065" w:type="dxa"/>
            <w:shd w:val="clear" w:color="auto" w:fill="4F81BD" w:themeFill="accent1"/>
          </w:tcPr>
          <w:p w:rsidR="004B7E1A" w:rsidRPr="009C5C8D" w:rsidRDefault="00F81610" w:rsidP="009C5C8D">
            <w:pPr>
              <w:jc w:val="center"/>
              <w:rPr>
                <w:b/>
                <w:color w:val="FFFFFF" w:themeColor="background1"/>
                <w:sz w:val="24"/>
                <w:szCs w:val="24"/>
                <w:lang w:val="fr-FR"/>
              </w:rPr>
            </w:pPr>
            <w:r w:rsidRPr="009C5C8D">
              <w:rPr>
                <w:b/>
                <w:color w:val="FFFFFF" w:themeColor="background1"/>
                <w:sz w:val="24"/>
                <w:szCs w:val="24"/>
                <w:lang w:val="fr-FR"/>
              </w:rPr>
              <w:t xml:space="preserve">Programmes </w:t>
            </w:r>
            <w:r w:rsidR="006C3926" w:rsidRPr="009C5C8D">
              <w:rPr>
                <w:b/>
                <w:color w:val="FFFFFF" w:themeColor="background1"/>
                <w:sz w:val="24"/>
                <w:szCs w:val="24"/>
                <w:lang w:val="fr-FR"/>
              </w:rPr>
              <w:t xml:space="preserve">de </w:t>
            </w:r>
            <w:r w:rsidR="004B7E1A" w:rsidRPr="009C5C8D">
              <w:rPr>
                <w:b/>
                <w:color w:val="FFFFFF" w:themeColor="background1"/>
                <w:sz w:val="24"/>
                <w:szCs w:val="24"/>
                <w:lang w:val="fr-FR"/>
              </w:rPr>
              <w:t>1</w:t>
            </w:r>
            <w:r w:rsidR="004B7E1A" w:rsidRPr="009C5C8D">
              <w:rPr>
                <w:b/>
                <w:color w:val="FFFFFF" w:themeColor="background1"/>
                <w:sz w:val="24"/>
                <w:szCs w:val="24"/>
                <w:vertAlign w:val="superscript"/>
                <w:lang w:val="fr-FR"/>
              </w:rPr>
              <w:t>er</w:t>
            </w:r>
            <w:r w:rsidR="004B7E1A" w:rsidRPr="009C5C8D">
              <w:rPr>
                <w:b/>
                <w:color w:val="FFFFFF" w:themeColor="background1"/>
                <w:sz w:val="24"/>
                <w:szCs w:val="24"/>
                <w:lang w:val="fr-FR"/>
              </w:rPr>
              <w:t xml:space="preserve"> cycle</w:t>
            </w:r>
          </w:p>
        </w:tc>
      </w:tr>
    </w:tbl>
    <w:p w:rsidR="004B7E1A" w:rsidRPr="007A7D88" w:rsidRDefault="004B7E1A">
      <w:pPr>
        <w:rPr>
          <w:sz w:val="10"/>
          <w:szCs w:val="10"/>
        </w:rPr>
      </w:pPr>
    </w:p>
    <w:p w:rsidR="00D228E8" w:rsidRPr="008513DD" w:rsidRDefault="00D228E8" w:rsidP="008513DD">
      <w:pPr>
        <w:contextualSpacing/>
        <w:rPr>
          <w:sz w:val="10"/>
          <w:szCs w:val="10"/>
          <w:lang w:val="fr-FR"/>
        </w:rPr>
      </w:pPr>
      <w:r w:rsidRPr="00666E6F">
        <w:rPr>
          <w:sz w:val="20"/>
          <w:szCs w:val="20"/>
          <w:lang w:val="fr-FR"/>
        </w:rPr>
        <w:t xml:space="preserve">Les droits de scolarité </w:t>
      </w:r>
      <w:r w:rsidR="005B750B">
        <w:rPr>
          <w:sz w:val="20"/>
          <w:szCs w:val="20"/>
          <w:lang w:val="fr-FR"/>
        </w:rPr>
        <w:t>et les frais afférents</w:t>
      </w:r>
      <w:r w:rsidR="00B72648">
        <w:rPr>
          <w:sz w:val="20"/>
          <w:szCs w:val="20"/>
          <w:lang w:val="fr-FR"/>
        </w:rPr>
        <w:t>, par trimestre,</w:t>
      </w:r>
      <w:r w:rsidR="005B750B">
        <w:rPr>
          <w:sz w:val="20"/>
          <w:szCs w:val="20"/>
          <w:lang w:val="fr-FR"/>
        </w:rPr>
        <w:t xml:space="preserve"> </w:t>
      </w:r>
      <w:r w:rsidRPr="00666E6F">
        <w:rPr>
          <w:sz w:val="20"/>
          <w:szCs w:val="20"/>
          <w:lang w:val="fr-FR"/>
        </w:rPr>
        <w:t xml:space="preserve">sont établis </w:t>
      </w:r>
      <w:r w:rsidR="002913F4">
        <w:rPr>
          <w:sz w:val="20"/>
          <w:szCs w:val="20"/>
          <w:lang w:val="fr-FR"/>
        </w:rPr>
        <w:t xml:space="preserve">principalement </w:t>
      </w:r>
      <w:r w:rsidRPr="00666E6F">
        <w:rPr>
          <w:sz w:val="20"/>
          <w:szCs w:val="20"/>
          <w:lang w:val="fr-FR"/>
        </w:rPr>
        <w:t>en fonction du nombre de crédits auxquels l’étudiant est inscrit</w:t>
      </w:r>
      <w:r w:rsidR="00536FFC">
        <w:rPr>
          <w:sz w:val="20"/>
          <w:szCs w:val="20"/>
          <w:lang w:val="fr-FR"/>
        </w:rPr>
        <w:t>.</w:t>
      </w: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7"/>
        <w:gridCol w:w="1916"/>
        <w:gridCol w:w="1917"/>
        <w:gridCol w:w="1917"/>
      </w:tblGrid>
      <w:tr w:rsidR="00C43629" w:rsidRPr="00666E6F" w:rsidTr="005307C9">
        <w:trPr>
          <w:trHeight w:val="439"/>
        </w:trPr>
        <w:tc>
          <w:tcPr>
            <w:tcW w:w="3747" w:type="dxa"/>
            <w:tcBorders>
              <w:bottom w:val="double" w:sz="4" w:space="0" w:color="BFBFBF" w:themeColor="background1" w:themeShade="BF"/>
              <w:right w:val="single" w:sz="4" w:space="0" w:color="BFBFBF" w:themeColor="background1" w:themeShade="BF"/>
            </w:tcBorders>
          </w:tcPr>
          <w:p w:rsidR="00C43629" w:rsidRPr="00666E6F" w:rsidRDefault="00C43629" w:rsidP="00C43629">
            <w:pPr>
              <w:contextualSpacing/>
              <w:rPr>
                <w:sz w:val="20"/>
                <w:szCs w:val="20"/>
                <w:lang w:val="fr-FR"/>
              </w:rPr>
            </w:pPr>
          </w:p>
        </w:tc>
        <w:tc>
          <w:tcPr>
            <w:tcW w:w="1916"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C43629" w:rsidRPr="00C43354" w:rsidRDefault="00C43629" w:rsidP="00C43629">
            <w:pPr>
              <w:contextualSpacing/>
              <w:jc w:val="center"/>
              <w:rPr>
                <w:b/>
                <w:i/>
                <w:sz w:val="20"/>
                <w:szCs w:val="20"/>
                <w:lang w:val="fr-FR"/>
              </w:rPr>
            </w:pPr>
            <w:r w:rsidRPr="00C43354">
              <w:rPr>
                <w:b/>
                <w:i/>
                <w:sz w:val="20"/>
                <w:szCs w:val="20"/>
                <w:lang w:val="fr-FR"/>
              </w:rPr>
              <w:t>Été 2015</w:t>
            </w:r>
          </w:p>
        </w:tc>
        <w:tc>
          <w:tcPr>
            <w:tcW w:w="1917"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C43629" w:rsidRPr="00C43354" w:rsidRDefault="00C43629" w:rsidP="00C43629">
            <w:pPr>
              <w:contextualSpacing/>
              <w:jc w:val="center"/>
              <w:rPr>
                <w:b/>
                <w:i/>
                <w:sz w:val="20"/>
                <w:szCs w:val="20"/>
                <w:lang w:val="fr-FR"/>
              </w:rPr>
            </w:pPr>
            <w:r w:rsidRPr="00C43354">
              <w:rPr>
                <w:b/>
                <w:i/>
                <w:sz w:val="20"/>
                <w:szCs w:val="20"/>
                <w:lang w:val="fr-FR"/>
              </w:rPr>
              <w:t>Automne 201</w:t>
            </w:r>
            <w:r>
              <w:rPr>
                <w:b/>
                <w:i/>
                <w:sz w:val="20"/>
                <w:szCs w:val="20"/>
                <w:lang w:val="fr-FR"/>
              </w:rPr>
              <w:t>5</w:t>
            </w:r>
          </w:p>
        </w:tc>
        <w:tc>
          <w:tcPr>
            <w:tcW w:w="1917"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C43629" w:rsidRPr="00C43354" w:rsidRDefault="00C43629" w:rsidP="00C43629">
            <w:pPr>
              <w:contextualSpacing/>
              <w:jc w:val="center"/>
              <w:rPr>
                <w:b/>
                <w:i/>
                <w:sz w:val="20"/>
                <w:szCs w:val="20"/>
                <w:lang w:val="fr-FR"/>
              </w:rPr>
            </w:pPr>
            <w:r>
              <w:rPr>
                <w:b/>
                <w:i/>
                <w:sz w:val="20"/>
                <w:szCs w:val="20"/>
                <w:lang w:val="fr-FR"/>
              </w:rPr>
              <w:t>Hiver 2016</w:t>
            </w:r>
          </w:p>
        </w:tc>
      </w:tr>
      <w:tr w:rsidR="00C43629" w:rsidRPr="00666E6F" w:rsidTr="00032834">
        <w:trPr>
          <w:trHeight w:val="312"/>
        </w:trPr>
        <w:tc>
          <w:tcPr>
            <w:tcW w:w="3747"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contextualSpacing/>
              <w:rPr>
                <w:sz w:val="20"/>
                <w:szCs w:val="20"/>
                <w:lang w:val="fr-FR"/>
              </w:rPr>
            </w:pPr>
            <w:r w:rsidRPr="00666E6F">
              <w:rPr>
                <w:sz w:val="20"/>
                <w:szCs w:val="20"/>
                <w:lang w:val="fr-FR"/>
              </w:rPr>
              <w:t>Droits de scolarité</w:t>
            </w:r>
          </w:p>
        </w:tc>
        <w:tc>
          <w:tcPr>
            <w:tcW w:w="1916"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sidRPr="00666E6F">
              <w:rPr>
                <w:sz w:val="20"/>
                <w:szCs w:val="20"/>
                <w:lang w:val="fr-FR"/>
              </w:rPr>
              <w:t>75,77 $ par crédit</w:t>
            </w:r>
          </w:p>
        </w:tc>
        <w:tc>
          <w:tcPr>
            <w:tcW w:w="1917"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sidRPr="00666E6F">
              <w:rPr>
                <w:sz w:val="20"/>
                <w:szCs w:val="20"/>
                <w:lang w:val="fr-FR"/>
              </w:rPr>
              <w:t>76,45 $ par crédit</w:t>
            </w:r>
          </w:p>
        </w:tc>
        <w:tc>
          <w:tcPr>
            <w:tcW w:w="1917"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sidRPr="00666E6F">
              <w:rPr>
                <w:sz w:val="20"/>
                <w:szCs w:val="20"/>
                <w:lang w:val="fr-FR"/>
              </w:rPr>
              <w:t>76,45 $ par crédit</w:t>
            </w:r>
          </w:p>
        </w:tc>
      </w:tr>
      <w:tr w:rsidR="00C43629" w:rsidRPr="00666E6F" w:rsidTr="00032834">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contextualSpacing/>
              <w:rPr>
                <w:sz w:val="20"/>
                <w:szCs w:val="20"/>
                <w:lang w:val="fr-FR"/>
              </w:rPr>
            </w:pPr>
            <w:r>
              <w:rPr>
                <w:sz w:val="20"/>
                <w:szCs w:val="20"/>
                <w:lang w:val="fr-FR"/>
              </w:rPr>
              <w:t>Frais afférents :</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p>
        </w:tc>
      </w:tr>
      <w:tr w:rsidR="00C43629" w:rsidRPr="00666E6F" w:rsidTr="00032834">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E26B0E" w:rsidRDefault="00C43629" w:rsidP="00C43629">
            <w:pPr>
              <w:pStyle w:val="Paragraphedeliste"/>
              <w:numPr>
                <w:ilvl w:val="0"/>
                <w:numId w:val="8"/>
              </w:numPr>
              <w:ind w:left="397"/>
              <w:rPr>
                <w:sz w:val="20"/>
                <w:szCs w:val="20"/>
                <w:lang w:val="fr-FR"/>
              </w:rPr>
            </w:pPr>
            <w:r>
              <w:rPr>
                <w:sz w:val="20"/>
                <w:szCs w:val="20"/>
                <w:lang w:val="fr-FR"/>
              </w:rPr>
              <w:t>Frais</w:t>
            </w:r>
            <w:r w:rsidRPr="00E26B0E">
              <w:rPr>
                <w:sz w:val="20"/>
                <w:szCs w:val="20"/>
                <w:lang w:val="fr-FR"/>
              </w:rPr>
              <w:t xml:space="preserve"> généraux </w:t>
            </w:r>
            <w:r w:rsidRPr="00E26B0E">
              <w:rPr>
                <w:sz w:val="20"/>
                <w:szCs w:val="20"/>
                <w:vertAlign w:val="superscript"/>
                <w:lang w:val="fr-FR"/>
              </w:rPr>
              <w:t>(1) (2)</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45,69 $ par trimestre</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45,69 $ par trimestre</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45,69 $ par trimestre</w:t>
            </w:r>
          </w:p>
        </w:tc>
      </w:tr>
      <w:tr w:rsidR="00C43629" w:rsidRPr="00666E6F" w:rsidTr="00032834">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Default="00C43629" w:rsidP="00C43629">
            <w:pPr>
              <w:pStyle w:val="Paragraphedeliste"/>
              <w:numPr>
                <w:ilvl w:val="0"/>
                <w:numId w:val="5"/>
              </w:numPr>
              <w:rPr>
                <w:sz w:val="20"/>
                <w:szCs w:val="20"/>
                <w:lang w:val="fr-FR"/>
              </w:rPr>
            </w:pPr>
            <w:r>
              <w:rPr>
                <w:sz w:val="20"/>
                <w:szCs w:val="20"/>
                <w:lang w:val="fr-FR"/>
              </w:rPr>
              <w:t>Service aux étudiants</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4,31 $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4,31 $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4,31 $ par crédit</w:t>
            </w:r>
          </w:p>
        </w:tc>
      </w:tr>
      <w:tr w:rsidR="00C43629" w:rsidRPr="00666E6F" w:rsidTr="00032834">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Default="00C43629" w:rsidP="00C43629">
            <w:pPr>
              <w:pStyle w:val="Paragraphedeliste"/>
              <w:numPr>
                <w:ilvl w:val="0"/>
                <w:numId w:val="5"/>
              </w:numPr>
              <w:rPr>
                <w:sz w:val="20"/>
                <w:szCs w:val="20"/>
                <w:lang w:val="fr-FR"/>
              </w:rPr>
            </w:pPr>
            <w:r>
              <w:rPr>
                <w:sz w:val="20"/>
                <w:szCs w:val="20"/>
                <w:lang w:val="fr-FR"/>
              </w:rPr>
              <w:t>Frais technologiques</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4,62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4,62 $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4,62 $ par crédit</w:t>
            </w:r>
          </w:p>
        </w:tc>
      </w:tr>
      <w:tr w:rsidR="00C43629" w:rsidRPr="00666E6F" w:rsidTr="00032834">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Default="00C43629" w:rsidP="00C43629">
            <w:pPr>
              <w:pStyle w:val="Paragraphedeliste"/>
              <w:numPr>
                <w:ilvl w:val="0"/>
                <w:numId w:val="5"/>
              </w:numPr>
              <w:rPr>
                <w:sz w:val="20"/>
                <w:szCs w:val="20"/>
                <w:lang w:val="fr-FR"/>
              </w:rPr>
            </w:pPr>
            <w:r>
              <w:rPr>
                <w:sz w:val="20"/>
                <w:szCs w:val="20"/>
                <w:lang w:val="fr-FR"/>
              </w:rPr>
              <w:t xml:space="preserve">Centre sportif </w:t>
            </w:r>
            <w:r>
              <w:rPr>
                <w:sz w:val="20"/>
                <w:szCs w:val="20"/>
                <w:vertAlign w:val="superscript"/>
                <w:lang w:val="fr-FR"/>
              </w:rPr>
              <w:t>(3</w:t>
            </w:r>
            <w:r w:rsidRPr="00B72648">
              <w:rPr>
                <w:sz w:val="20"/>
                <w:szCs w:val="20"/>
                <w:vertAlign w:val="superscript"/>
                <w:lang w:val="fr-FR"/>
              </w:rPr>
              <w:t>)</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Default="00C43629" w:rsidP="00C43629">
            <w:pPr>
              <w:spacing w:after="60"/>
              <w:contextualSpacing/>
              <w:jc w:val="center"/>
              <w:rPr>
                <w:sz w:val="20"/>
                <w:szCs w:val="20"/>
                <w:lang w:val="fr-FR"/>
              </w:rPr>
            </w:pPr>
            <w:r>
              <w:rPr>
                <w:sz w:val="20"/>
                <w:szCs w:val="20"/>
                <w:lang w:val="fr-FR"/>
              </w:rPr>
              <w:t>2,79 $ par crédit</w:t>
            </w:r>
          </w:p>
          <w:p w:rsidR="00C43629" w:rsidRPr="00666E6F" w:rsidRDefault="00C43629" w:rsidP="00C43629">
            <w:pPr>
              <w:spacing w:after="60"/>
              <w:contextualSpacing/>
              <w:jc w:val="center"/>
              <w:rPr>
                <w:sz w:val="20"/>
                <w:szCs w:val="20"/>
                <w:lang w:val="fr-FR"/>
              </w:rPr>
            </w:pPr>
            <w:r>
              <w:rPr>
                <w:sz w:val="20"/>
                <w:szCs w:val="20"/>
                <w:lang w:val="fr-FR"/>
              </w:rPr>
              <w:t>(maximum 33,48 $)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Default="00C43629" w:rsidP="00C43629">
            <w:pPr>
              <w:spacing w:after="60"/>
              <w:contextualSpacing/>
              <w:jc w:val="center"/>
              <w:rPr>
                <w:sz w:val="20"/>
                <w:szCs w:val="20"/>
                <w:lang w:val="fr-FR"/>
              </w:rPr>
            </w:pPr>
            <w:r>
              <w:rPr>
                <w:sz w:val="20"/>
                <w:szCs w:val="20"/>
                <w:lang w:val="fr-FR"/>
              </w:rPr>
              <w:t>2,79 $ par crédit</w:t>
            </w:r>
          </w:p>
          <w:p w:rsidR="00C43629" w:rsidRPr="00666E6F" w:rsidRDefault="00C43629" w:rsidP="00C43629">
            <w:pPr>
              <w:spacing w:after="60"/>
              <w:contextualSpacing/>
              <w:jc w:val="center"/>
              <w:rPr>
                <w:sz w:val="20"/>
                <w:szCs w:val="20"/>
                <w:lang w:val="fr-FR"/>
              </w:rPr>
            </w:pPr>
            <w:r>
              <w:rPr>
                <w:sz w:val="20"/>
                <w:szCs w:val="20"/>
                <w:lang w:val="fr-FR"/>
              </w:rPr>
              <w:t>(maximum 33,48 $)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Default="00C43629" w:rsidP="00C43629">
            <w:pPr>
              <w:spacing w:after="60"/>
              <w:contextualSpacing/>
              <w:jc w:val="center"/>
              <w:rPr>
                <w:sz w:val="20"/>
                <w:szCs w:val="20"/>
                <w:lang w:val="fr-FR"/>
              </w:rPr>
            </w:pPr>
            <w:r>
              <w:rPr>
                <w:sz w:val="20"/>
                <w:szCs w:val="20"/>
                <w:lang w:val="fr-FR"/>
              </w:rPr>
              <w:t>2,79 $ par crédit</w:t>
            </w:r>
          </w:p>
          <w:p w:rsidR="00C43629" w:rsidRPr="00666E6F" w:rsidRDefault="00C43629" w:rsidP="00C43629">
            <w:pPr>
              <w:spacing w:after="60"/>
              <w:contextualSpacing/>
              <w:jc w:val="center"/>
              <w:rPr>
                <w:sz w:val="20"/>
                <w:szCs w:val="20"/>
                <w:lang w:val="fr-FR"/>
              </w:rPr>
            </w:pPr>
            <w:r>
              <w:rPr>
                <w:sz w:val="20"/>
                <w:szCs w:val="20"/>
                <w:lang w:val="fr-FR"/>
              </w:rPr>
              <w:t>(maximum 33,48 $)</w:t>
            </w:r>
          </w:p>
        </w:tc>
      </w:tr>
      <w:tr w:rsidR="00C43629" w:rsidRPr="00522A13" w:rsidTr="00032834">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522A13" w:rsidRDefault="00C43629" w:rsidP="00C43629">
            <w:pPr>
              <w:pStyle w:val="Paragraphedeliste"/>
              <w:numPr>
                <w:ilvl w:val="0"/>
                <w:numId w:val="5"/>
              </w:numPr>
              <w:rPr>
                <w:sz w:val="20"/>
                <w:szCs w:val="20"/>
                <w:lang w:val="fr-FR"/>
              </w:rPr>
            </w:pPr>
            <w:r>
              <w:rPr>
                <w:sz w:val="20"/>
                <w:szCs w:val="20"/>
                <w:lang w:val="fr-FR"/>
              </w:rPr>
              <w:t>Frais de d</w:t>
            </w:r>
            <w:r w:rsidRPr="00522A13">
              <w:rPr>
                <w:sz w:val="20"/>
                <w:szCs w:val="20"/>
                <w:lang w:val="fr-FR"/>
              </w:rPr>
              <w:t>roits d’auteur</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522A13" w:rsidRDefault="00C43629" w:rsidP="00C43629">
            <w:pPr>
              <w:spacing w:after="60"/>
              <w:contextualSpacing/>
              <w:jc w:val="center"/>
              <w:rPr>
                <w:sz w:val="20"/>
                <w:szCs w:val="20"/>
                <w:lang w:val="fr-FR"/>
              </w:rPr>
            </w:pPr>
            <w:r>
              <w:rPr>
                <w:sz w:val="20"/>
                <w:szCs w:val="20"/>
                <w:lang w:val="fr-FR"/>
              </w:rPr>
              <w:t>0,53 $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522A13" w:rsidRDefault="00C43629" w:rsidP="00C43629">
            <w:pPr>
              <w:spacing w:after="60"/>
              <w:contextualSpacing/>
              <w:jc w:val="center"/>
              <w:rPr>
                <w:sz w:val="20"/>
                <w:szCs w:val="20"/>
                <w:lang w:val="fr-FR"/>
              </w:rPr>
            </w:pPr>
            <w:r>
              <w:rPr>
                <w:sz w:val="20"/>
                <w:szCs w:val="20"/>
                <w:lang w:val="fr-FR"/>
              </w:rPr>
              <w:t>0,53 $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522A13" w:rsidRDefault="00C43629" w:rsidP="00C43629">
            <w:pPr>
              <w:spacing w:after="60"/>
              <w:contextualSpacing/>
              <w:jc w:val="center"/>
              <w:rPr>
                <w:sz w:val="20"/>
                <w:szCs w:val="20"/>
                <w:lang w:val="fr-FR"/>
              </w:rPr>
            </w:pPr>
            <w:r>
              <w:rPr>
                <w:sz w:val="20"/>
                <w:szCs w:val="20"/>
                <w:lang w:val="fr-FR"/>
              </w:rPr>
              <w:t>0,53 $ par crédit</w:t>
            </w:r>
          </w:p>
        </w:tc>
      </w:tr>
      <w:tr w:rsidR="00C43629" w:rsidRPr="00522A13" w:rsidTr="00032834">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Default="00C43629" w:rsidP="00C43629">
            <w:pPr>
              <w:pStyle w:val="Paragraphedeliste"/>
              <w:numPr>
                <w:ilvl w:val="0"/>
                <w:numId w:val="5"/>
              </w:numPr>
              <w:rPr>
                <w:sz w:val="20"/>
                <w:szCs w:val="20"/>
                <w:lang w:val="fr-FR"/>
              </w:rPr>
            </w:pPr>
            <w:r>
              <w:rPr>
                <w:sz w:val="20"/>
                <w:szCs w:val="20"/>
                <w:lang w:val="fr-FR"/>
              </w:rPr>
              <w:t>Cotisation Association étudiante AGE</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522A13" w:rsidRDefault="00C43629" w:rsidP="00C43629">
            <w:pPr>
              <w:spacing w:after="60"/>
              <w:contextualSpacing/>
              <w:jc w:val="center"/>
              <w:rPr>
                <w:sz w:val="20"/>
                <w:szCs w:val="20"/>
                <w:lang w:val="fr-FR"/>
              </w:rPr>
            </w:pPr>
            <w:r>
              <w:rPr>
                <w:sz w:val="20"/>
                <w:szCs w:val="20"/>
                <w:lang w:val="fr-FR"/>
              </w:rPr>
              <w:t>20,00 $ par trimestre</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522A13" w:rsidRDefault="00C43629" w:rsidP="00C43629">
            <w:pPr>
              <w:spacing w:after="60"/>
              <w:contextualSpacing/>
              <w:jc w:val="center"/>
              <w:rPr>
                <w:sz w:val="20"/>
                <w:szCs w:val="20"/>
                <w:lang w:val="fr-FR"/>
              </w:rPr>
            </w:pPr>
            <w:r>
              <w:rPr>
                <w:sz w:val="20"/>
                <w:szCs w:val="20"/>
                <w:lang w:val="fr-FR"/>
              </w:rPr>
              <w:t>20,00 $ par trimestre</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522A13" w:rsidRDefault="00C43629" w:rsidP="00C43629">
            <w:pPr>
              <w:spacing w:after="60"/>
              <w:contextualSpacing/>
              <w:jc w:val="center"/>
              <w:rPr>
                <w:sz w:val="20"/>
                <w:szCs w:val="20"/>
                <w:lang w:val="fr-FR"/>
              </w:rPr>
            </w:pPr>
            <w:r>
              <w:rPr>
                <w:sz w:val="20"/>
                <w:szCs w:val="20"/>
                <w:lang w:val="fr-FR"/>
              </w:rPr>
              <w:t>20,00 $ par trimestre</w:t>
            </w:r>
          </w:p>
        </w:tc>
      </w:tr>
      <w:tr w:rsidR="00C43629" w:rsidRPr="00522A13" w:rsidTr="00032834">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Default="00C43629" w:rsidP="00C43629">
            <w:pPr>
              <w:pStyle w:val="Paragraphedeliste"/>
              <w:numPr>
                <w:ilvl w:val="0"/>
                <w:numId w:val="5"/>
              </w:numPr>
              <w:rPr>
                <w:sz w:val="20"/>
                <w:szCs w:val="20"/>
                <w:lang w:val="fr-FR"/>
              </w:rPr>
            </w:pPr>
            <w:r>
              <w:rPr>
                <w:sz w:val="20"/>
                <w:szCs w:val="20"/>
                <w:lang w:val="fr-FR"/>
              </w:rPr>
              <w:t xml:space="preserve">Cotisation à l’association étudiante du module </w:t>
            </w:r>
            <w:r>
              <w:rPr>
                <w:sz w:val="20"/>
                <w:szCs w:val="20"/>
                <w:vertAlign w:val="superscript"/>
                <w:lang w:val="fr-FR"/>
              </w:rPr>
              <w:t>(4</w:t>
            </w:r>
            <w:r w:rsidRPr="00B72648">
              <w:rPr>
                <w:sz w:val="20"/>
                <w:szCs w:val="20"/>
                <w:vertAlign w:val="superscript"/>
                <w:lang w:val="fr-FR"/>
              </w:rPr>
              <w:t>)</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Default="00C43629" w:rsidP="00C43629">
            <w:pPr>
              <w:spacing w:after="60"/>
              <w:contextualSpacing/>
              <w:jc w:val="center"/>
              <w:rPr>
                <w:sz w:val="20"/>
                <w:szCs w:val="20"/>
                <w:lang w:val="fr-FR"/>
              </w:rPr>
            </w:pPr>
            <w:r>
              <w:rPr>
                <w:sz w:val="20"/>
                <w:szCs w:val="20"/>
                <w:lang w:val="fr-FR"/>
              </w:rPr>
              <w:t xml:space="preserve">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Default="00C43629" w:rsidP="00C43629">
            <w:pPr>
              <w:spacing w:after="60"/>
              <w:contextualSpacing/>
              <w:jc w:val="center"/>
              <w:rPr>
                <w:sz w:val="20"/>
                <w:szCs w:val="20"/>
                <w:lang w:val="fr-FR"/>
              </w:rPr>
            </w:pPr>
            <w:r>
              <w:rPr>
                <w:sz w:val="20"/>
                <w:szCs w:val="20"/>
                <w:lang w:val="fr-FR"/>
              </w:rPr>
              <w:t xml:space="preserve">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Default="00C43629" w:rsidP="00C43629">
            <w:pPr>
              <w:spacing w:after="60"/>
              <w:contextualSpacing/>
              <w:jc w:val="center"/>
              <w:rPr>
                <w:sz w:val="20"/>
                <w:szCs w:val="20"/>
                <w:lang w:val="fr-FR"/>
              </w:rPr>
            </w:pPr>
            <w:r>
              <w:rPr>
                <w:sz w:val="20"/>
                <w:szCs w:val="20"/>
                <w:lang w:val="fr-FR"/>
              </w:rPr>
              <w:t xml:space="preserve"> -</w:t>
            </w:r>
          </w:p>
        </w:tc>
      </w:tr>
    </w:tbl>
    <w:p w:rsidR="00DA7D44" w:rsidRPr="007F16B7" w:rsidRDefault="00DA7D44" w:rsidP="00DA7D44">
      <w:pPr>
        <w:rPr>
          <w:sz w:val="10"/>
          <w:szCs w:val="10"/>
          <w:lang w:val="fr-FR"/>
        </w:rPr>
      </w:pPr>
    </w:p>
    <w:p w:rsidR="00D75F0E" w:rsidRDefault="00D75F0E" w:rsidP="009C5C8D">
      <w:pPr>
        <w:pStyle w:val="Paragraphedeliste"/>
        <w:numPr>
          <w:ilvl w:val="0"/>
          <w:numId w:val="9"/>
        </w:numPr>
        <w:spacing w:line="240" w:lineRule="auto"/>
        <w:contextualSpacing w:val="0"/>
        <w:jc w:val="both"/>
        <w:rPr>
          <w:sz w:val="20"/>
          <w:szCs w:val="20"/>
          <w:lang w:val="fr-FR"/>
        </w:rPr>
      </w:pPr>
      <w:r>
        <w:rPr>
          <w:sz w:val="20"/>
          <w:szCs w:val="20"/>
          <w:lang w:val="fr-FR"/>
        </w:rPr>
        <w:t>Les étudiants âgés de 55 ans et plus sont exonérés des droits généraux, à l’inscription</w:t>
      </w:r>
      <w:r w:rsidR="009C5C8D">
        <w:rPr>
          <w:sz w:val="20"/>
          <w:szCs w:val="20"/>
          <w:lang w:val="fr-FR"/>
        </w:rPr>
        <w:t>.</w:t>
      </w:r>
    </w:p>
    <w:p w:rsidR="00D75F0E" w:rsidRDefault="00D75F0E" w:rsidP="009C5C8D">
      <w:pPr>
        <w:pStyle w:val="Paragraphedeliste"/>
        <w:numPr>
          <w:ilvl w:val="0"/>
          <w:numId w:val="9"/>
        </w:numPr>
        <w:spacing w:line="240" w:lineRule="auto"/>
        <w:ind w:left="357" w:hanging="357"/>
        <w:contextualSpacing w:val="0"/>
        <w:jc w:val="both"/>
        <w:rPr>
          <w:sz w:val="20"/>
          <w:szCs w:val="20"/>
          <w:lang w:val="fr-FR"/>
        </w:rPr>
      </w:pPr>
      <w:r>
        <w:rPr>
          <w:sz w:val="20"/>
          <w:szCs w:val="20"/>
          <w:lang w:val="fr-FR"/>
        </w:rPr>
        <w:t xml:space="preserve">Les </w:t>
      </w:r>
      <w:r w:rsidR="009C5C8D">
        <w:rPr>
          <w:sz w:val="20"/>
          <w:szCs w:val="20"/>
          <w:lang w:val="fr-FR"/>
        </w:rPr>
        <w:t>frais</w:t>
      </w:r>
      <w:r w:rsidR="000B5201">
        <w:rPr>
          <w:sz w:val="20"/>
          <w:szCs w:val="20"/>
          <w:lang w:val="fr-FR"/>
        </w:rPr>
        <w:t xml:space="preserve"> généraux sont </w:t>
      </w:r>
      <w:r w:rsidRPr="009C5C8D">
        <w:rPr>
          <w:sz w:val="20"/>
          <w:szCs w:val="20"/>
          <w:u w:val="single"/>
          <w:lang w:val="fr-FR"/>
        </w:rPr>
        <w:t>non remboursables</w:t>
      </w:r>
      <w:r>
        <w:rPr>
          <w:sz w:val="20"/>
          <w:szCs w:val="20"/>
          <w:lang w:val="fr-FR"/>
        </w:rPr>
        <w:t>, sauf si l’Université annule de son offre tous les cours auxquels s’est inscrit l’étudiant.</w:t>
      </w:r>
    </w:p>
    <w:p w:rsidR="004540E2" w:rsidRPr="00E26B0E" w:rsidRDefault="004540E2" w:rsidP="009C5C8D">
      <w:pPr>
        <w:pStyle w:val="Paragraphedeliste"/>
        <w:numPr>
          <w:ilvl w:val="0"/>
          <w:numId w:val="9"/>
        </w:numPr>
        <w:spacing w:line="240" w:lineRule="auto"/>
        <w:contextualSpacing w:val="0"/>
        <w:jc w:val="both"/>
        <w:rPr>
          <w:sz w:val="20"/>
          <w:szCs w:val="20"/>
          <w:lang w:val="fr-FR"/>
        </w:rPr>
      </w:pPr>
      <w:r w:rsidRPr="00E26B0E">
        <w:rPr>
          <w:sz w:val="20"/>
          <w:szCs w:val="20"/>
          <w:lang w:val="fr-FR"/>
        </w:rPr>
        <w:t xml:space="preserve">Les frais pour le Centre sportif sont facturés </w:t>
      </w:r>
      <w:r w:rsidR="00D970B2">
        <w:rPr>
          <w:sz w:val="20"/>
          <w:szCs w:val="20"/>
          <w:lang w:val="fr-FR"/>
        </w:rPr>
        <w:t>en fonction des</w:t>
      </w:r>
      <w:r w:rsidR="002913F4">
        <w:rPr>
          <w:sz w:val="20"/>
          <w:szCs w:val="20"/>
          <w:lang w:val="fr-FR"/>
        </w:rPr>
        <w:t xml:space="preserve"> crédits auxquels l’étudiant est inscrit, </w:t>
      </w:r>
      <w:r w:rsidR="00CD5C0C">
        <w:rPr>
          <w:sz w:val="20"/>
          <w:szCs w:val="20"/>
          <w:lang w:val="fr-FR"/>
        </w:rPr>
        <w:t>pour des</w:t>
      </w:r>
      <w:r w:rsidRPr="00E26B0E">
        <w:rPr>
          <w:sz w:val="20"/>
          <w:szCs w:val="20"/>
          <w:lang w:val="fr-FR"/>
        </w:rPr>
        <w:t xml:space="preserve"> activités </w:t>
      </w:r>
      <w:r w:rsidR="00CD5C0C">
        <w:rPr>
          <w:sz w:val="20"/>
          <w:szCs w:val="20"/>
          <w:lang w:val="fr-FR"/>
        </w:rPr>
        <w:t>associées au</w:t>
      </w:r>
      <w:r w:rsidRPr="00E26B0E">
        <w:rPr>
          <w:sz w:val="20"/>
          <w:szCs w:val="20"/>
          <w:lang w:val="fr-FR"/>
        </w:rPr>
        <w:t xml:space="preserve"> campus de Gatineau.</w:t>
      </w:r>
    </w:p>
    <w:p w:rsidR="004540E2" w:rsidRDefault="007A7D88" w:rsidP="009C5C8D">
      <w:pPr>
        <w:pStyle w:val="Paragraphedeliste"/>
        <w:numPr>
          <w:ilvl w:val="0"/>
          <w:numId w:val="9"/>
        </w:numPr>
        <w:spacing w:line="240" w:lineRule="auto"/>
        <w:contextualSpacing w:val="0"/>
        <w:jc w:val="both"/>
        <w:rPr>
          <w:sz w:val="20"/>
          <w:szCs w:val="20"/>
          <w:lang w:val="fr-FR"/>
        </w:rPr>
      </w:pPr>
      <w:r>
        <w:rPr>
          <w:sz w:val="20"/>
          <w:szCs w:val="20"/>
          <w:lang w:val="fr-FR"/>
        </w:rPr>
        <w:t>Cotisations étudiantes par module :</w:t>
      </w: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1512"/>
        <w:gridCol w:w="1512"/>
        <w:gridCol w:w="1512"/>
      </w:tblGrid>
      <w:tr w:rsidR="00C43629" w:rsidRPr="00C43354" w:rsidTr="00F43416">
        <w:trPr>
          <w:trHeight w:val="388"/>
        </w:trPr>
        <w:tc>
          <w:tcPr>
            <w:tcW w:w="2551"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C43629" w:rsidRPr="007A7D88" w:rsidRDefault="00C43629" w:rsidP="00C43629">
            <w:pPr>
              <w:rPr>
                <w:b/>
                <w:i/>
                <w:sz w:val="20"/>
                <w:szCs w:val="20"/>
                <w:lang w:val="fr-FR"/>
              </w:rPr>
            </w:pPr>
            <w:r>
              <w:rPr>
                <w:b/>
                <w:i/>
                <w:sz w:val="20"/>
                <w:szCs w:val="20"/>
                <w:lang w:val="fr-FR"/>
              </w:rPr>
              <w:t>Modules</w:t>
            </w:r>
          </w:p>
        </w:tc>
        <w:tc>
          <w:tcPr>
            <w:tcW w:w="1512"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C43629" w:rsidRPr="00C43354" w:rsidRDefault="00C43629" w:rsidP="00C43629">
            <w:pPr>
              <w:jc w:val="center"/>
              <w:rPr>
                <w:b/>
                <w:i/>
                <w:sz w:val="20"/>
                <w:szCs w:val="20"/>
                <w:lang w:val="fr-FR"/>
              </w:rPr>
            </w:pPr>
            <w:r w:rsidRPr="00C43354">
              <w:rPr>
                <w:b/>
                <w:i/>
                <w:sz w:val="20"/>
                <w:szCs w:val="20"/>
                <w:lang w:val="fr-FR"/>
              </w:rPr>
              <w:t>Été 2015</w:t>
            </w:r>
          </w:p>
        </w:tc>
        <w:tc>
          <w:tcPr>
            <w:tcW w:w="1512"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C43629" w:rsidRPr="00C43354" w:rsidRDefault="00C43629" w:rsidP="00C43629">
            <w:pPr>
              <w:jc w:val="center"/>
              <w:rPr>
                <w:b/>
                <w:i/>
                <w:sz w:val="20"/>
                <w:szCs w:val="20"/>
                <w:lang w:val="fr-FR"/>
              </w:rPr>
            </w:pPr>
            <w:r w:rsidRPr="00C43354">
              <w:rPr>
                <w:b/>
                <w:i/>
                <w:sz w:val="20"/>
                <w:szCs w:val="20"/>
                <w:lang w:val="fr-FR"/>
              </w:rPr>
              <w:t>Automne 201</w:t>
            </w:r>
            <w:r>
              <w:rPr>
                <w:b/>
                <w:i/>
                <w:sz w:val="20"/>
                <w:szCs w:val="20"/>
                <w:lang w:val="fr-FR"/>
              </w:rPr>
              <w:t>5</w:t>
            </w:r>
          </w:p>
        </w:tc>
        <w:tc>
          <w:tcPr>
            <w:tcW w:w="1512"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C43629" w:rsidRPr="00C43354" w:rsidRDefault="00C43629" w:rsidP="00C43629">
            <w:pPr>
              <w:jc w:val="center"/>
              <w:rPr>
                <w:b/>
                <w:i/>
                <w:sz w:val="20"/>
                <w:szCs w:val="20"/>
                <w:lang w:val="fr-FR"/>
              </w:rPr>
            </w:pPr>
            <w:r>
              <w:rPr>
                <w:b/>
                <w:i/>
                <w:sz w:val="20"/>
                <w:szCs w:val="20"/>
                <w:lang w:val="fr-FR"/>
              </w:rPr>
              <w:t>Hiver 2016</w:t>
            </w:r>
          </w:p>
        </w:tc>
      </w:tr>
      <w:tr w:rsidR="00C43629" w:rsidRPr="00666E6F" w:rsidTr="00F43416">
        <w:trPr>
          <w:trHeight w:val="284"/>
        </w:trPr>
        <w:tc>
          <w:tcPr>
            <w:tcW w:w="2551"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contextualSpacing/>
              <w:rPr>
                <w:sz w:val="20"/>
                <w:szCs w:val="20"/>
                <w:lang w:val="fr-FR"/>
              </w:rPr>
            </w:pPr>
            <w:r>
              <w:rPr>
                <w:sz w:val="20"/>
                <w:szCs w:val="20"/>
                <w:lang w:val="fr-FR"/>
              </w:rPr>
              <w:t>Informatique</w:t>
            </w:r>
          </w:p>
        </w:tc>
        <w:tc>
          <w:tcPr>
            <w:tcW w:w="1512"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15 $</w:t>
            </w:r>
          </w:p>
        </w:tc>
        <w:tc>
          <w:tcPr>
            <w:tcW w:w="1512"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15 $</w:t>
            </w:r>
          </w:p>
        </w:tc>
        <w:tc>
          <w:tcPr>
            <w:tcW w:w="1512"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657F29" w:rsidP="00C43629">
            <w:pPr>
              <w:spacing w:after="60"/>
              <w:contextualSpacing/>
              <w:jc w:val="center"/>
              <w:rPr>
                <w:sz w:val="20"/>
                <w:szCs w:val="20"/>
                <w:lang w:val="fr-FR"/>
              </w:rPr>
            </w:pPr>
            <w:r>
              <w:rPr>
                <w:sz w:val="20"/>
                <w:szCs w:val="20"/>
                <w:lang w:val="fr-FR"/>
              </w:rPr>
              <w:t>15</w:t>
            </w:r>
            <w:r w:rsidR="00795448">
              <w:rPr>
                <w:sz w:val="20"/>
                <w:szCs w:val="20"/>
                <w:lang w:val="fr-FR"/>
              </w:rPr>
              <w:t xml:space="preserve"> </w:t>
            </w:r>
            <w:r w:rsidR="00C43629">
              <w:rPr>
                <w:sz w:val="20"/>
                <w:szCs w:val="20"/>
                <w:lang w:val="fr-FR"/>
              </w:rPr>
              <w:t>$</w:t>
            </w:r>
          </w:p>
        </w:tc>
      </w:tr>
      <w:tr w:rsidR="00C43629" w:rsidRPr="00666E6F" w:rsidTr="00F43416">
        <w:trPr>
          <w:trHeight w:val="284"/>
        </w:trPr>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contextualSpacing/>
              <w:rPr>
                <w:sz w:val="20"/>
                <w:szCs w:val="20"/>
                <w:lang w:val="fr-FR"/>
              </w:rPr>
            </w:pPr>
            <w:r>
              <w:rPr>
                <w:sz w:val="20"/>
                <w:szCs w:val="20"/>
                <w:lang w:val="fr-FR"/>
              </w:rPr>
              <w:t>Ingénierie</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15 $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15 $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657F29" w:rsidP="00C43629">
            <w:pPr>
              <w:spacing w:after="60"/>
              <w:contextualSpacing/>
              <w:jc w:val="center"/>
              <w:rPr>
                <w:sz w:val="20"/>
                <w:szCs w:val="20"/>
                <w:lang w:val="fr-FR"/>
              </w:rPr>
            </w:pPr>
            <w:r>
              <w:rPr>
                <w:sz w:val="20"/>
                <w:szCs w:val="20"/>
                <w:lang w:val="fr-FR"/>
              </w:rPr>
              <w:t>30</w:t>
            </w:r>
            <w:r w:rsidR="00C43629">
              <w:rPr>
                <w:sz w:val="20"/>
                <w:szCs w:val="20"/>
                <w:lang w:val="fr-FR"/>
              </w:rPr>
              <w:t xml:space="preserve"> $</w:t>
            </w:r>
          </w:p>
        </w:tc>
      </w:tr>
      <w:tr w:rsidR="00C43629" w:rsidRPr="00666E6F" w:rsidTr="00F43416">
        <w:trPr>
          <w:trHeight w:val="284"/>
        </w:trPr>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7A7D88" w:rsidRDefault="00C43629" w:rsidP="00C43629">
            <w:pPr>
              <w:rPr>
                <w:sz w:val="20"/>
                <w:szCs w:val="20"/>
                <w:lang w:val="fr-FR"/>
              </w:rPr>
            </w:pPr>
            <w:r>
              <w:rPr>
                <w:sz w:val="20"/>
                <w:szCs w:val="20"/>
                <w:lang w:val="fr-FR"/>
              </w:rPr>
              <w:t>Lettres</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 xml:space="preserve">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10 $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10 $</w:t>
            </w:r>
          </w:p>
        </w:tc>
      </w:tr>
      <w:tr w:rsidR="00C43629" w:rsidRPr="00666E6F" w:rsidTr="00F43416">
        <w:trPr>
          <w:trHeight w:val="284"/>
        </w:trPr>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7A7D88" w:rsidRDefault="00C43629" w:rsidP="00C43629">
            <w:pPr>
              <w:rPr>
                <w:sz w:val="20"/>
                <w:szCs w:val="20"/>
                <w:lang w:val="fr-FR"/>
              </w:rPr>
            </w:pPr>
            <w:r>
              <w:rPr>
                <w:sz w:val="20"/>
                <w:szCs w:val="20"/>
                <w:lang w:val="fr-FR"/>
              </w:rPr>
              <w:t>Sciences sociales</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 xml:space="preserve">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 xml:space="preserve">  5 $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 xml:space="preserve">  5 $</w:t>
            </w:r>
          </w:p>
        </w:tc>
      </w:tr>
      <w:tr w:rsidR="00C43629" w:rsidRPr="00666E6F" w:rsidTr="00F43416">
        <w:trPr>
          <w:trHeight w:val="284"/>
        </w:trPr>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7A7D88" w:rsidRDefault="00C43629" w:rsidP="00C43629">
            <w:pPr>
              <w:rPr>
                <w:sz w:val="20"/>
                <w:szCs w:val="20"/>
                <w:lang w:val="fr-FR"/>
              </w:rPr>
            </w:pPr>
            <w:r>
              <w:rPr>
                <w:sz w:val="20"/>
                <w:szCs w:val="20"/>
                <w:lang w:val="fr-FR"/>
              </w:rPr>
              <w:t>Psychoéducation</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 xml:space="preserve">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15 $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15 $</w:t>
            </w:r>
          </w:p>
        </w:tc>
      </w:tr>
      <w:tr w:rsidR="00C43629" w:rsidRPr="00666E6F" w:rsidTr="00F43416">
        <w:trPr>
          <w:trHeight w:val="284"/>
        </w:trPr>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7A7D88" w:rsidRDefault="00C43629" w:rsidP="00C43629">
            <w:pPr>
              <w:rPr>
                <w:sz w:val="20"/>
                <w:szCs w:val="20"/>
                <w:lang w:val="fr-FR"/>
              </w:rPr>
            </w:pPr>
            <w:r>
              <w:rPr>
                <w:sz w:val="20"/>
                <w:szCs w:val="20"/>
                <w:lang w:val="fr-FR"/>
              </w:rPr>
              <w:t>Psychologie</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 xml:space="preserve">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10 $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10 $</w:t>
            </w:r>
          </w:p>
        </w:tc>
      </w:tr>
      <w:tr w:rsidR="00C43629" w:rsidRPr="00666E6F" w:rsidTr="00F43416">
        <w:trPr>
          <w:trHeight w:val="284"/>
        </w:trPr>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Default="00C43629" w:rsidP="00C43629">
            <w:pPr>
              <w:rPr>
                <w:sz w:val="20"/>
                <w:szCs w:val="20"/>
                <w:lang w:val="fr-FR"/>
              </w:rPr>
            </w:pPr>
            <w:r>
              <w:rPr>
                <w:sz w:val="20"/>
                <w:szCs w:val="20"/>
                <w:lang w:val="fr-FR"/>
              </w:rPr>
              <w:t>Relations industrielles</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 xml:space="preserve">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20 $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20 $</w:t>
            </w:r>
          </w:p>
        </w:tc>
      </w:tr>
      <w:tr w:rsidR="00C43629" w:rsidRPr="00666E6F" w:rsidTr="00F43416">
        <w:trPr>
          <w:trHeight w:val="284"/>
        </w:trPr>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Default="00C43629" w:rsidP="00C43629">
            <w:pPr>
              <w:rPr>
                <w:sz w:val="20"/>
                <w:szCs w:val="20"/>
                <w:lang w:val="fr-FR"/>
              </w:rPr>
            </w:pPr>
            <w:r>
              <w:rPr>
                <w:sz w:val="20"/>
                <w:szCs w:val="20"/>
                <w:lang w:val="fr-FR"/>
              </w:rPr>
              <w:t>Sciences comptables</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 xml:space="preserve">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20 $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20 $</w:t>
            </w:r>
          </w:p>
        </w:tc>
      </w:tr>
      <w:tr w:rsidR="00C43629" w:rsidRPr="00666E6F" w:rsidTr="00F43416">
        <w:trPr>
          <w:trHeight w:val="284"/>
        </w:trPr>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Default="00C43629" w:rsidP="00C43629">
            <w:pPr>
              <w:rPr>
                <w:sz w:val="20"/>
                <w:szCs w:val="20"/>
                <w:lang w:val="fr-FR"/>
              </w:rPr>
            </w:pPr>
            <w:r>
              <w:rPr>
                <w:sz w:val="20"/>
                <w:szCs w:val="20"/>
                <w:lang w:val="fr-FR"/>
              </w:rPr>
              <w:t>Sciences de l’administration</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 xml:space="preserve">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20 $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20 $</w:t>
            </w:r>
          </w:p>
        </w:tc>
      </w:tr>
      <w:tr w:rsidR="00C43629" w:rsidRPr="00666E6F" w:rsidTr="00F43416">
        <w:trPr>
          <w:trHeight w:val="284"/>
        </w:trPr>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Default="00C43629" w:rsidP="00C43629">
            <w:pPr>
              <w:rPr>
                <w:sz w:val="20"/>
                <w:szCs w:val="20"/>
                <w:lang w:val="fr-FR"/>
              </w:rPr>
            </w:pPr>
            <w:r>
              <w:rPr>
                <w:sz w:val="20"/>
                <w:szCs w:val="20"/>
                <w:lang w:val="fr-FR"/>
              </w:rPr>
              <w:t>Éducation</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 xml:space="preserve">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10 $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10 $</w:t>
            </w:r>
          </w:p>
        </w:tc>
      </w:tr>
      <w:tr w:rsidR="00C43629" w:rsidRPr="00666E6F" w:rsidTr="00F43416">
        <w:trPr>
          <w:trHeight w:val="284"/>
        </w:trPr>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Default="00C43629" w:rsidP="00C43629">
            <w:pPr>
              <w:rPr>
                <w:sz w:val="20"/>
                <w:szCs w:val="20"/>
                <w:lang w:val="fr-FR"/>
              </w:rPr>
            </w:pPr>
            <w:r>
              <w:rPr>
                <w:sz w:val="20"/>
                <w:szCs w:val="20"/>
                <w:lang w:val="fr-FR"/>
              </w:rPr>
              <w:t>Sciences de la santé</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10 $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10 $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10 $</w:t>
            </w:r>
          </w:p>
        </w:tc>
      </w:tr>
      <w:tr w:rsidR="00C43629" w:rsidRPr="00666E6F" w:rsidTr="00F43416">
        <w:trPr>
          <w:trHeight w:val="284"/>
        </w:trPr>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Default="00C43629" w:rsidP="00C43629">
            <w:pPr>
              <w:rPr>
                <w:sz w:val="20"/>
                <w:szCs w:val="20"/>
                <w:lang w:val="fr-FR"/>
              </w:rPr>
            </w:pPr>
            <w:r>
              <w:rPr>
                <w:sz w:val="20"/>
                <w:szCs w:val="20"/>
                <w:lang w:val="fr-FR"/>
              </w:rPr>
              <w:t>Travail social</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 xml:space="preserve">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15 $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15 $</w:t>
            </w:r>
          </w:p>
        </w:tc>
      </w:tr>
      <w:tr w:rsidR="00C43629" w:rsidRPr="00666E6F" w:rsidTr="00F43416">
        <w:trPr>
          <w:trHeight w:val="284"/>
        </w:trPr>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Default="00C43629" w:rsidP="00C43629">
            <w:pPr>
              <w:rPr>
                <w:sz w:val="20"/>
                <w:szCs w:val="20"/>
                <w:lang w:val="fr-FR"/>
              </w:rPr>
            </w:pPr>
            <w:r>
              <w:rPr>
                <w:sz w:val="20"/>
                <w:szCs w:val="20"/>
                <w:lang w:val="fr-FR"/>
              </w:rPr>
              <w:t>ÉMI</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15 $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15 $</w:t>
            </w:r>
          </w:p>
        </w:tc>
        <w:tc>
          <w:tcPr>
            <w:tcW w:w="1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3629" w:rsidRPr="00666E6F" w:rsidRDefault="00C43629" w:rsidP="00C43629">
            <w:pPr>
              <w:spacing w:after="60"/>
              <w:contextualSpacing/>
              <w:jc w:val="center"/>
              <w:rPr>
                <w:sz w:val="20"/>
                <w:szCs w:val="20"/>
                <w:lang w:val="fr-FR"/>
              </w:rPr>
            </w:pPr>
            <w:r>
              <w:rPr>
                <w:sz w:val="20"/>
                <w:szCs w:val="20"/>
                <w:lang w:val="fr-FR"/>
              </w:rPr>
              <w:t>15 $</w:t>
            </w:r>
          </w:p>
        </w:tc>
      </w:tr>
    </w:tbl>
    <w:p w:rsidR="00F43416" w:rsidRDefault="00F43416">
      <w:r>
        <w:br w:type="page"/>
      </w:r>
    </w:p>
    <w:tbl>
      <w:tblPr>
        <w:tblStyle w:val="Grilledutableau"/>
        <w:tblW w:w="10065" w:type="dxa"/>
        <w:tblLayout w:type="fixed"/>
        <w:tblLook w:val="04A0" w:firstRow="1" w:lastRow="0" w:firstColumn="1" w:lastColumn="0" w:noHBand="0" w:noVBand="1"/>
      </w:tblPr>
      <w:tblGrid>
        <w:gridCol w:w="10065"/>
      </w:tblGrid>
      <w:tr w:rsidR="00522A13" w:rsidRPr="00462C64" w:rsidTr="007A6DA2">
        <w:trPr>
          <w:trHeight w:val="323"/>
        </w:trPr>
        <w:tc>
          <w:tcPr>
            <w:tcW w:w="10065" w:type="dxa"/>
            <w:tcBorders>
              <w:top w:val="nil"/>
              <w:left w:val="nil"/>
              <w:bottom w:val="nil"/>
              <w:right w:val="nil"/>
            </w:tcBorders>
            <w:shd w:val="clear" w:color="auto" w:fill="4F81BD" w:themeFill="accent1"/>
          </w:tcPr>
          <w:p w:rsidR="00522A13" w:rsidRPr="00936B8B" w:rsidRDefault="00CD2CC0" w:rsidP="00936B8B">
            <w:pPr>
              <w:jc w:val="center"/>
              <w:rPr>
                <w:b/>
                <w:color w:val="FFFFFF" w:themeColor="background1"/>
                <w:sz w:val="24"/>
                <w:szCs w:val="24"/>
                <w:lang w:val="fr-FR"/>
              </w:rPr>
            </w:pPr>
            <w:r>
              <w:rPr>
                <w:sz w:val="20"/>
                <w:szCs w:val="20"/>
                <w:lang w:val="fr-FR"/>
              </w:rPr>
              <w:lastRenderedPageBreak/>
              <w:br w:type="page"/>
            </w:r>
            <w:r w:rsidR="00F81610" w:rsidRPr="00936B8B">
              <w:rPr>
                <w:b/>
                <w:color w:val="FFFFFF" w:themeColor="background1"/>
                <w:sz w:val="24"/>
                <w:szCs w:val="24"/>
                <w:lang w:val="fr-FR"/>
              </w:rPr>
              <w:t xml:space="preserve">Programmes </w:t>
            </w:r>
            <w:r w:rsidR="00522A13" w:rsidRPr="00936B8B">
              <w:rPr>
                <w:b/>
                <w:color w:val="FFFFFF" w:themeColor="background1"/>
                <w:sz w:val="24"/>
                <w:szCs w:val="24"/>
                <w:lang w:val="fr-FR"/>
              </w:rPr>
              <w:t>de 2</w:t>
            </w:r>
            <w:r w:rsidR="00522A13" w:rsidRPr="00936B8B">
              <w:rPr>
                <w:b/>
                <w:color w:val="FFFFFF" w:themeColor="background1"/>
                <w:sz w:val="24"/>
                <w:szCs w:val="24"/>
                <w:vertAlign w:val="superscript"/>
                <w:lang w:val="fr-FR"/>
              </w:rPr>
              <w:t>e</w:t>
            </w:r>
            <w:r w:rsidR="00522A13" w:rsidRPr="00936B8B">
              <w:rPr>
                <w:b/>
                <w:color w:val="FFFFFF" w:themeColor="background1"/>
                <w:sz w:val="24"/>
                <w:szCs w:val="24"/>
                <w:lang w:val="fr-FR"/>
              </w:rPr>
              <w:t xml:space="preserve"> cycle</w:t>
            </w:r>
            <w:r w:rsidR="009247C2" w:rsidRPr="00936B8B">
              <w:rPr>
                <w:b/>
                <w:color w:val="FFFFFF" w:themeColor="background1"/>
                <w:sz w:val="24"/>
                <w:szCs w:val="24"/>
                <w:lang w:val="fr-FR"/>
              </w:rPr>
              <w:t xml:space="preserve"> – </w:t>
            </w:r>
            <w:r w:rsidR="00F81610" w:rsidRPr="00936B8B">
              <w:rPr>
                <w:b/>
                <w:color w:val="FFFFFF" w:themeColor="background1"/>
                <w:sz w:val="24"/>
                <w:szCs w:val="24"/>
                <w:lang w:val="fr-FR"/>
              </w:rPr>
              <w:t>études de type</w:t>
            </w:r>
            <w:r w:rsidR="009247C2" w:rsidRPr="00936B8B">
              <w:rPr>
                <w:b/>
                <w:color w:val="FFFFFF" w:themeColor="background1"/>
                <w:sz w:val="24"/>
                <w:szCs w:val="24"/>
                <w:lang w:val="fr-FR"/>
              </w:rPr>
              <w:t xml:space="preserve"> </w:t>
            </w:r>
            <w:r w:rsidR="0079189A" w:rsidRPr="00936B8B">
              <w:rPr>
                <w:b/>
                <w:color w:val="FFFFFF" w:themeColor="background1"/>
                <w:sz w:val="24"/>
                <w:szCs w:val="24"/>
                <w:lang w:val="fr-FR"/>
              </w:rPr>
              <w:t>cours</w:t>
            </w:r>
            <w:r w:rsidR="009247C2" w:rsidRPr="00936B8B">
              <w:rPr>
                <w:b/>
                <w:color w:val="FFFFFF" w:themeColor="background1"/>
                <w:sz w:val="24"/>
                <w:szCs w:val="24"/>
                <w:lang w:val="fr-FR"/>
              </w:rPr>
              <w:t xml:space="preserve"> (Classe A)</w:t>
            </w:r>
          </w:p>
        </w:tc>
      </w:tr>
    </w:tbl>
    <w:p w:rsidR="00522A13" w:rsidRPr="00522A13" w:rsidRDefault="00522A13" w:rsidP="00DA7D44">
      <w:pPr>
        <w:rPr>
          <w:b/>
          <w:sz w:val="20"/>
          <w:szCs w:val="20"/>
        </w:rPr>
      </w:pPr>
    </w:p>
    <w:p w:rsidR="00961B7B" w:rsidRDefault="009247C2" w:rsidP="007C677D">
      <w:pPr>
        <w:rPr>
          <w:b/>
          <w:sz w:val="20"/>
          <w:szCs w:val="20"/>
          <w:lang w:val="fr-FR"/>
        </w:rPr>
      </w:pPr>
      <w:r>
        <w:rPr>
          <w:b/>
          <w:sz w:val="20"/>
          <w:szCs w:val="20"/>
          <w:lang w:val="fr-FR"/>
        </w:rPr>
        <w:t xml:space="preserve">Programmes courts, </w:t>
      </w:r>
      <w:r w:rsidR="00004FE8" w:rsidRPr="00462C64">
        <w:rPr>
          <w:b/>
          <w:sz w:val="20"/>
          <w:szCs w:val="20"/>
          <w:lang w:val="fr-FR"/>
        </w:rPr>
        <w:t>Diplôme</w:t>
      </w:r>
      <w:r w:rsidR="00D970B2">
        <w:rPr>
          <w:b/>
          <w:sz w:val="20"/>
          <w:szCs w:val="20"/>
          <w:lang w:val="fr-FR"/>
        </w:rPr>
        <w:t>s</w:t>
      </w:r>
      <w:r w:rsidR="00004FE8" w:rsidRPr="00462C64">
        <w:rPr>
          <w:b/>
          <w:sz w:val="20"/>
          <w:szCs w:val="20"/>
          <w:lang w:val="fr-FR"/>
        </w:rPr>
        <w:t xml:space="preserve"> d’études supérieures </w:t>
      </w:r>
      <w:r w:rsidR="00961B7B">
        <w:rPr>
          <w:b/>
          <w:sz w:val="20"/>
          <w:szCs w:val="20"/>
          <w:lang w:val="fr-FR"/>
        </w:rPr>
        <w:t xml:space="preserve">spécialisés </w:t>
      </w:r>
      <w:r w:rsidR="00004FE8" w:rsidRPr="00462C64">
        <w:rPr>
          <w:b/>
          <w:sz w:val="20"/>
          <w:szCs w:val="20"/>
          <w:lang w:val="fr-FR"/>
        </w:rPr>
        <w:t>et Maîtrise</w:t>
      </w:r>
      <w:r w:rsidR="00D970B2">
        <w:rPr>
          <w:b/>
          <w:sz w:val="20"/>
          <w:szCs w:val="20"/>
          <w:lang w:val="fr-FR"/>
        </w:rPr>
        <w:t>s</w:t>
      </w:r>
      <w:r w:rsidR="00004FE8" w:rsidRPr="00462C64">
        <w:rPr>
          <w:b/>
          <w:sz w:val="20"/>
          <w:szCs w:val="20"/>
          <w:lang w:val="fr-FR"/>
        </w:rPr>
        <w:t xml:space="preserve"> </w:t>
      </w:r>
      <w:r w:rsidR="00E7723E">
        <w:rPr>
          <w:b/>
          <w:sz w:val="20"/>
          <w:szCs w:val="20"/>
          <w:lang w:val="fr-FR"/>
        </w:rPr>
        <w:t>(</w:t>
      </w:r>
      <w:r w:rsidR="00004FE8" w:rsidRPr="00462C64">
        <w:rPr>
          <w:b/>
          <w:sz w:val="20"/>
          <w:szCs w:val="20"/>
          <w:lang w:val="fr-FR"/>
        </w:rPr>
        <w:t>sans mémoire</w:t>
      </w:r>
      <w:r w:rsidR="00E7723E">
        <w:rPr>
          <w:b/>
          <w:sz w:val="20"/>
          <w:szCs w:val="20"/>
          <w:lang w:val="fr-FR"/>
        </w:rPr>
        <w:t>).</w:t>
      </w:r>
    </w:p>
    <w:p w:rsidR="007C677D" w:rsidRPr="008513DD" w:rsidRDefault="00DA7D44" w:rsidP="007A4B54">
      <w:pPr>
        <w:jc w:val="both"/>
        <w:rPr>
          <w:sz w:val="10"/>
          <w:szCs w:val="10"/>
          <w:lang w:val="fr-FR"/>
        </w:rPr>
      </w:pPr>
      <w:r w:rsidRPr="00462C64">
        <w:rPr>
          <w:sz w:val="20"/>
          <w:szCs w:val="20"/>
          <w:lang w:val="fr-FR"/>
        </w:rPr>
        <w:t xml:space="preserve">Les droits de scolarité </w:t>
      </w:r>
      <w:r w:rsidR="00B72648">
        <w:rPr>
          <w:sz w:val="20"/>
          <w:szCs w:val="20"/>
          <w:lang w:val="fr-FR"/>
        </w:rPr>
        <w:t xml:space="preserve">et les frais afférents, </w:t>
      </w:r>
      <w:r w:rsidR="002050B4" w:rsidRPr="00462C64">
        <w:rPr>
          <w:sz w:val="20"/>
          <w:szCs w:val="20"/>
          <w:lang w:val="fr-FR"/>
        </w:rPr>
        <w:t>par trimestre</w:t>
      </w:r>
      <w:r w:rsidR="00B72648">
        <w:rPr>
          <w:sz w:val="20"/>
          <w:szCs w:val="20"/>
          <w:lang w:val="fr-FR"/>
        </w:rPr>
        <w:t>,</w:t>
      </w:r>
      <w:r w:rsidR="002050B4" w:rsidRPr="00462C64">
        <w:rPr>
          <w:sz w:val="20"/>
          <w:szCs w:val="20"/>
          <w:lang w:val="fr-FR"/>
        </w:rPr>
        <w:t xml:space="preserve"> </w:t>
      </w:r>
      <w:r w:rsidRPr="00462C64">
        <w:rPr>
          <w:sz w:val="20"/>
          <w:szCs w:val="20"/>
          <w:lang w:val="fr-FR"/>
        </w:rPr>
        <w:t xml:space="preserve">sont établis </w:t>
      </w:r>
      <w:r w:rsidR="004C7D37">
        <w:rPr>
          <w:sz w:val="20"/>
          <w:szCs w:val="20"/>
          <w:lang w:val="fr-FR"/>
        </w:rPr>
        <w:t xml:space="preserve">principalement </w:t>
      </w:r>
      <w:r w:rsidRPr="00462C64">
        <w:rPr>
          <w:sz w:val="20"/>
          <w:szCs w:val="20"/>
          <w:lang w:val="fr-FR"/>
        </w:rPr>
        <w:t>en fonction du nombre de crédits auxquels l’étudiant est inscrit</w:t>
      </w:r>
      <w:r w:rsidR="00004FE8" w:rsidRPr="00462C64">
        <w:rPr>
          <w:sz w:val="20"/>
          <w:szCs w:val="20"/>
          <w:lang w:val="fr-FR"/>
        </w:rPr>
        <w:t>.</w:t>
      </w:r>
      <w:r w:rsidR="007C677D" w:rsidRPr="007C677D">
        <w:rPr>
          <w:sz w:val="10"/>
          <w:szCs w:val="10"/>
          <w:lang w:val="fr-FR"/>
        </w:rPr>
        <w:t xml:space="preserve"> </w:t>
      </w: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7"/>
        <w:gridCol w:w="1916"/>
        <w:gridCol w:w="1917"/>
        <w:gridCol w:w="1917"/>
      </w:tblGrid>
      <w:tr w:rsidR="00A87980" w:rsidRPr="00666E6F" w:rsidTr="007C76A1">
        <w:trPr>
          <w:trHeight w:val="439"/>
        </w:trPr>
        <w:tc>
          <w:tcPr>
            <w:tcW w:w="3747" w:type="dxa"/>
            <w:tcBorders>
              <w:bottom w:val="double" w:sz="4" w:space="0" w:color="BFBFBF" w:themeColor="background1" w:themeShade="BF"/>
              <w:right w:val="single" w:sz="4" w:space="0" w:color="BFBFBF" w:themeColor="background1" w:themeShade="BF"/>
            </w:tcBorders>
          </w:tcPr>
          <w:p w:rsidR="00A87980" w:rsidRPr="00666E6F" w:rsidRDefault="00A87980" w:rsidP="00A87980">
            <w:pPr>
              <w:contextualSpacing/>
              <w:rPr>
                <w:sz w:val="20"/>
                <w:szCs w:val="20"/>
                <w:lang w:val="fr-FR"/>
              </w:rPr>
            </w:pPr>
          </w:p>
        </w:tc>
        <w:tc>
          <w:tcPr>
            <w:tcW w:w="1916"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A87980" w:rsidRPr="00C43354" w:rsidRDefault="00A87980" w:rsidP="00A87980">
            <w:pPr>
              <w:contextualSpacing/>
              <w:jc w:val="center"/>
              <w:rPr>
                <w:b/>
                <w:i/>
                <w:sz w:val="20"/>
                <w:szCs w:val="20"/>
                <w:lang w:val="fr-FR"/>
              </w:rPr>
            </w:pPr>
            <w:r w:rsidRPr="00C43354">
              <w:rPr>
                <w:b/>
                <w:i/>
                <w:sz w:val="20"/>
                <w:szCs w:val="20"/>
                <w:lang w:val="fr-FR"/>
              </w:rPr>
              <w:t>Été 2015</w:t>
            </w:r>
          </w:p>
        </w:tc>
        <w:tc>
          <w:tcPr>
            <w:tcW w:w="1917"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A87980" w:rsidRPr="00C43354" w:rsidRDefault="00A87980" w:rsidP="00A87980">
            <w:pPr>
              <w:contextualSpacing/>
              <w:jc w:val="center"/>
              <w:rPr>
                <w:b/>
                <w:i/>
                <w:sz w:val="20"/>
                <w:szCs w:val="20"/>
                <w:lang w:val="fr-FR"/>
              </w:rPr>
            </w:pPr>
            <w:r w:rsidRPr="00C43354">
              <w:rPr>
                <w:b/>
                <w:i/>
                <w:sz w:val="20"/>
                <w:szCs w:val="20"/>
                <w:lang w:val="fr-FR"/>
              </w:rPr>
              <w:t>Automne 201</w:t>
            </w:r>
            <w:r>
              <w:rPr>
                <w:b/>
                <w:i/>
                <w:sz w:val="20"/>
                <w:szCs w:val="20"/>
                <w:lang w:val="fr-FR"/>
              </w:rPr>
              <w:t>5</w:t>
            </w:r>
          </w:p>
        </w:tc>
        <w:tc>
          <w:tcPr>
            <w:tcW w:w="1917"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A87980" w:rsidRPr="00C43354" w:rsidRDefault="00A87980" w:rsidP="00A87980">
            <w:pPr>
              <w:contextualSpacing/>
              <w:jc w:val="center"/>
              <w:rPr>
                <w:b/>
                <w:i/>
                <w:sz w:val="20"/>
                <w:szCs w:val="20"/>
                <w:lang w:val="fr-FR"/>
              </w:rPr>
            </w:pPr>
            <w:r>
              <w:rPr>
                <w:b/>
                <w:i/>
                <w:sz w:val="20"/>
                <w:szCs w:val="20"/>
                <w:lang w:val="fr-FR"/>
              </w:rPr>
              <w:t>Hiver 2016</w:t>
            </w:r>
          </w:p>
        </w:tc>
      </w:tr>
      <w:tr w:rsidR="00A87980" w:rsidRPr="00666E6F" w:rsidTr="00032834">
        <w:trPr>
          <w:trHeight w:val="312"/>
        </w:trPr>
        <w:tc>
          <w:tcPr>
            <w:tcW w:w="3747"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666E6F" w:rsidRDefault="00A87980" w:rsidP="00A87980">
            <w:pPr>
              <w:contextualSpacing/>
              <w:rPr>
                <w:sz w:val="20"/>
                <w:szCs w:val="20"/>
                <w:lang w:val="fr-FR"/>
              </w:rPr>
            </w:pPr>
            <w:r w:rsidRPr="00666E6F">
              <w:rPr>
                <w:sz w:val="20"/>
                <w:szCs w:val="20"/>
                <w:lang w:val="fr-FR"/>
              </w:rPr>
              <w:t>Droits de scolarité</w:t>
            </w:r>
          </w:p>
        </w:tc>
        <w:tc>
          <w:tcPr>
            <w:tcW w:w="1916"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666E6F" w:rsidRDefault="00A87980" w:rsidP="00A87980">
            <w:pPr>
              <w:spacing w:after="60"/>
              <w:contextualSpacing/>
              <w:jc w:val="center"/>
              <w:rPr>
                <w:sz w:val="20"/>
                <w:szCs w:val="20"/>
                <w:lang w:val="fr-FR"/>
              </w:rPr>
            </w:pPr>
            <w:r w:rsidRPr="00666E6F">
              <w:rPr>
                <w:sz w:val="20"/>
                <w:szCs w:val="20"/>
                <w:lang w:val="fr-FR"/>
              </w:rPr>
              <w:t>75,77 $ par crédit</w:t>
            </w:r>
          </w:p>
        </w:tc>
        <w:tc>
          <w:tcPr>
            <w:tcW w:w="1917"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666E6F" w:rsidRDefault="00A87980" w:rsidP="00A87980">
            <w:pPr>
              <w:spacing w:after="60"/>
              <w:contextualSpacing/>
              <w:jc w:val="center"/>
              <w:rPr>
                <w:sz w:val="20"/>
                <w:szCs w:val="20"/>
                <w:lang w:val="fr-FR"/>
              </w:rPr>
            </w:pPr>
            <w:r w:rsidRPr="00666E6F">
              <w:rPr>
                <w:sz w:val="20"/>
                <w:szCs w:val="20"/>
                <w:lang w:val="fr-FR"/>
              </w:rPr>
              <w:t>76,45 $ par crédit</w:t>
            </w:r>
          </w:p>
        </w:tc>
        <w:tc>
          <w:tcPr>
            <w:tcW w:w="1917"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666E6F" w:rsidRDefault="00A87980" w:rsidP="00A87980">
            <w:pPr>
              <w:spacing w:after="60"/>
              <w:contextualSpacing/>
              <w:jc w:val="center"/>
              <w:rPr>
                <w:sz w:val="20"/>
                <w:szCs w:val="20"/>
                <w:lang w:val="fr-FR"/>
              </w:rPr>
            </w:pPr>
            <w:r w:rsidRPr="00666E6F">
              <w:rPr>
                <w:sz w:val="20"/>
                <w:szCs w:val="20"/>
                <w:lang w:val="fr-FR"/>
              </w:rPr>
              <w:t>76,45 $ par crédit</w:t>
            </w:r>
          </w:p>
        </w:tc>
      </w:tr>
      <w:tr w:rsidR="00A87980" w:rsidRPr="00666E6F" w:rsidTr="00032834">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666E6F" w:rsidRDefault="00A87980" w:rsidP="00A87980">
            <w:pPr>
              <w:contextualSpacing/>
              <w:rPr>
                <w:sz w:val="20"/>
                <w:szCs w:val="20"/>
                <w:lang w:val="fr-FR"/>
              </w:rPr>
            </w:pPr>
            <w:r>
              <w:rPr>
                <w:sz w:val="20"/>
                <w:szCs w:val="20"/>
                <w:lang w:val="fr-FR"/>
              </w:rPr>
              <w:t>Frais afférents :</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666E6F" w:rsidRDefault="00A87980" w:rsidP="00A87980">
            <w:pPr>
              <w:spacing w:after="60"/>
              <w:contextualSpacing/>
              <w:jc w:val="center"/>
              <w:rPr>
                <w:sz w:val="20"/>
                <w:szCs w:val="20"/>
                <w:lang w:val="fr-FR"/>
              </w:rPr>
            </w:pP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666E6F" w:rsidRDefault="00A87980" w:rsidP="00A87980">
            <w:pPr>
              <w:spacing w:after="60"/>
              <w:contextualSpacing/>
              <w:jc w:val="center"/>
              <w:rPr>
                <w:sz w:val="20"/>
                <w:szCs w:val="20"/>
                <w:lang w:val="fr-FR"/>
              </w:rPr>
            </w:pP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666E6F" w:rsidRDefault="00A87980" w:rsidP="00A87980">
            <w:pPr>
              <w:spacing w:after="60"/>
              <w:contextualSpacing/>
              <w:jc w:val="center"/>
              <w:rPr>
                <w:sz w:val="20"/>
                <w:szCs w:val="20"/>
                <w:lang w:val="fr-FR"/>
              </w:rPr>
            </w:pPr>
          </w:p>
        </w:tc>
      </w:tr>
      <w:tr w:rsidR="00A87980" w:rsidRPr="00666E6F" w:rsidTr="00032834">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E26B0E" w:rsidRDefault="00A87980" w:rsidP="00A87980">
            <w:pPr>
              <w:pStyle w:val="Paragraphedeliste"/>
              <w:numPr>
                <w:ilvl w:val="0"/>
                <w:numId w:val="8"/>
              </w:numPr>
              <w:ind w:left="397"/>
              <w:rPr>
                <w:sz w:val="20"/>
                <w:szCs w:val="20"/>
                <w:lang w:val="fr-FR"/>
              </w:rPr>
            </w:pPr>
            <w:r>
              <w:rPr>
                <w:sz w:val="20"/>
                <w:szCs w:val="20"/>
                <w:lang w:val="fr-FR"/>
              </w:rPr>
              <w:t>Frais</w:t>
            </w:r>
            <w:r w:rsidRPr="00E26B0E">
              <w:rPr>
                <w:sz w:val="20"/>
                <w:szCs w:val="20"/>
                <w:lang w:val="fr-FR"/>
              </w:rPr>
              <w:t xml:space="preserve"> généraux </w:t>
            </w:r>
            <w:r w:rsidRPr="00E26B0E">
              <w:rPr>
                <w:sz w:val="20"/>
                <w:szCs w:val="20"/>
                <w:vertAlign w:val="superscript"/>
                <w:lang w:val="fr-FR"/>
              </w:rPr>
              <w:t>(1) (2)</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666E6F" w:rsidRDefault="00A87980" w:rsidP="00A87980">
            <w:pPr>
              <w:spacing w:after="60"/>
              <w:contextualSpacing/>
              <w:jc w:val="center"/>
              <w:rPr>
                <w:sz w:val="20"/>
                <w:szCs w:val="20"/>
                <w:lang w:val="fr-FR"/>
              </w:rPr>
            </w:pPr>
            <w:r>
              <w:rPr>
                <w:sz w:val="20"/>
                <w:szCs w:val="20"/>
                <w:lang w:val="fr-FR"/>
              </w:rPr>
              <w:t>45,69 $ par trimestre</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666E6F" w:rsidRDefault="00A87980" w:rsidP="00A87980">
            <w:pPr>
              <w:spacing w:after="60"/>
              <w:contextualSpacing/>
              <w:jc w:val="center"/>
              <w:rPr>
                <w:sz w:val="20"/>
                <w:szCs w:val="20"/>
                <w:lang w:val="fr-FR"/>
              </w:rPr>
            </w:pPr>
            <w:r>
              <w:rPr>
                <w:sz w:val="20"/>
                <w:szCs w:val="20"/>
                <w:lang w:val="fr-FR"/>
              </w:rPr>
              <w:t>45,69 $ par trimestre</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666E6F" w:rsidRDefault="00A87980" w:rsidP="00A87980">
            <w:pPr>
              <w:spacing w:after="60"/>
              <w:contextualSpacing/>
              <w:jc w:val="center"/>
              <w:rPr>
                <w:sz w:val="20"/>
                <w:szCs w:val="20"/>
                <w:lang w:val="fr-FR"/>
              </w:rPr>
            </w:pPr>
            <w:r>
              <w:rPr>
                <w:sz w:val="20"/>
                <w:szCs w:val="20"/>
                <w:lang w:val="fr-FR"/>
              </w:rPr>
              <w:t>45,69 $ par trimestre</w:t>
            </w:r>
          </w:p>
        </w:tc>
      </w:tr>
      <w:tr w:rsidR="00A87980" w:rsidRPr="00666E6F" w:rsidTr="00032834">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Default="00A87980" w:rsidP="00A87980">
            <w:pPr>
              <w:pStyle w:val="Paragraphedeliste"/>
              <w:numPr>
                <w:ilvl w:val="0"/>
                <w:numId w:val="5"/>
              </w:numPr>
              <w:rPr>
                <w:sz w:val="20"/>
                <w:szCs w:val="20"/>
                <w:lang w:val="fr-FR"/>
              </w:rPr>
            </w:pPr>
            <w:r>
              <w:rPr>
                <w:sz w:val="20"/>
                <w:szCs w:val="20"/>
                <w:lang w:val="fr-FR"/>
              </w:rPr>
              <w:t>Service aux étudiants</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666E6F" w:rsidRDefault="00A87980" w:rsidP="00A87980">
            <w:pPr>
              <w:spacing w:after="60"/>
              <w:contextualSpacing/>
              <w:jc w:val="center"/>
              <w:rPr>
                <w:sz w:val="20"/>
                <w:szCs w:val="20"/>
                <w:lang w:val="fr-FR"/>
              </w:rPr>
            </w:pPr>
            <w:r>
              <w:rPr>
                <w:sz w:val="20"/>
                <w:szCs w:val="20"/>
                <w:lang w:val="fr-FR"/>
              </w:rPr>
              <w:t>4,31 $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666E6F" w:rsidRDefault="00A87980" w:rsidP="00A87980">
            <w:pPr>
              <w:spacing w:after="60"/>
              <w:contextualSpacing/>
              <w:jc w:val="center"/>
              <w:rPr>
                <w:sz w:val="20"/>
                <w:szCs w:val="20"/>
                <w:lang w:val="fr-FR"/>
              </w:rPr>
            </w:pPr>
            <w:r>
              <w:rPr>
                <w:sz w:val="20"/>
                <w:szCs w:val="20"/>
                <w:lang w:val="fr-FR"/>
              </w:rPr>
              <w:t>4,31 $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666E6F" w:rsidRDefault="00A87980" w:rsidP="00A87980">
            <w:pPr>
              <w:spacing w:after="60"/>
              <w:contextualSpacing/>
              <w:jc w:val="center"/>
              <w:rPr>
                <w:sz w:val="20"/>
                <w:szCs w:val="20"/>
                <w:lang w:val="fr-FR"/>
              </w:rPr>
            </w:pPr>
            <w:r>
              <w:rPr>
                <w:sz w:val="20"/>
                <w:szCs w:val="20"/>
                <w:lang w:val="fr-FR"/>
              </w:rPr>
              <w:t>4,31 $ par crédit</w:t>
            </w:r>
          </w:p>
        </w:tc>
      </w:tr>
      <w:tr w:rsidR="00A87980" w:rsidRPr="00666E6F" w:rsidTr="00032834">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Default="00A87980" w:rsidP="00A87980">
            <w:pPr>
              <w:pStyle w:val="Paragraphedeliste"/>
              <w:numPr>
                <w:ilvl w:val="0"/>
                <w:numId w:val="5"/>
              </w:numPr>
              <w:rPr>
                <w:sz w:val="20"/>
                <w:szCs w:val="20"/>
                <w:lang w:val="fr-FR"/>
              </w:rPr>
            </w:pPr>
            <w:r>
              <w:rPr>
                <w:sz w:val="20"/>
                <w:szCs w:val="20"/>
                <w:lang w:val="fr-FR"/>
              </w:rPr>
              <w:t>Frais technologiques</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666E6F" w:rsidRDefault="00A87980" w:rsidP="00A87980">
            <w:pPr>
              <w:spacing w:after="60"/>
              <w:contextualSpacing/>
              <w:jc w:val="center"/>
              <w:rPr>
                <w:sz w:val="20"/>
                <w:szCs w:val="20"/>
                <w:lang w:val="fr-FR"/>
              </w:rPr>
            </w:pPr>
            <w:r>
              <w:rPr>
                <w:sz w:val="20"/>
                <w:szCs w:val="20"/>
                <w:lang w:val="fr-FR"/>
              </w:rPr>
              <w:t>4,62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666E6F" w:rsidRDefault="00A87980" w:rsidP="00A87980">
            <w:pPr>
              <w:spacing w:after="60"/>
              <w:contextualSpacing/>
              <w:jc w:val="center"/>
              <w:rPr>
                <w:sz w:val="20"/>
                <w:szCs w:val="20"/>
                <w:lang w:val="fr-FR"/>
              </w:rPr>
            </w:pPr>
            <w:r>
              <w:rPr>
                <w:sz w:val="20"/>
                <w:szCs w:val="20"/>
                <w:lang w:val="fr-FR"/>
              </w:rPr>
              <w:t>4,62 $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666E6F" w:rsidRDefault="00A87980" w:rsidP="00A87980">
            <w:pPr>
              <w:spacing w:after="60"/>
              <w:contextualSpacing/>
              <w:jc w:val="center"/>
              <w:rPr>
                <w:sz w:val="20"/>
                <w:szCs w:val="20"/>
                <w:lang w:val="fr-FR"/>
              </w:rPr>
            </w:pPr>
            <w:r>
              <w:rPr>
                <w:sz w:val="20"/>
                <w:szCs w:val="20"/>
                <w:lang w:val="fr-FR"/>
              </w:rPr>
              <w:t>4,62 $ par crédit</w:t>
            </w:r>
          </w:p>
        </w:tc>
      </w:tr>
      <w:tr w:rsidR="00A87980" w:rsidRPr="00666E6F" w:rsidTr="00032834">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Default="00A87980" w:rsidP="00A87980">
            <w:pPr>
              <w:pStyle w:val="Paragraphedeliste"/>
              <w:numPr>
                <w:ilvl w:val="0"/>
                <w:numId w:val="5"/>
              </w:numPr>
              <w:rPr>
                <w:sz w:val="20"/>
                <w:szCs w:val="20"/>
                <w:lang w:val="fr-FR"/>
              </w:rPr>
            </w:pPr>
            <w:r>
              <w:rPr>
                <w:sz w:val="20"/>
                <w:szCs w:val="20"/>
                <w:lang w:val="fr-FR"/>
              </w:rPr>
              <w:t xml:space="preserve">Centre sportif </w:t>
            </w:r>
            <w:r>
              <w:rPr>
                <w:sz w:val="20"/>
                <w:szCs w:val="20"/>
                <w:vertAlign w:val="superscript"/>
                <w:lang w:val="fr-FR"/>
              </w:rPr>
              <w:t>(3</w:t>
            </w:r>
            <w:r w:rsidRPr="00B72648">
              <w:rPr>
                <w:sz w:val="20"/>
                <w:szCs w:val="20"/>
                <w:vertAlign w:val="superscript"/>
                <w:lang w:val="fr-FR"/>
              </w:rPr>
              <w:t>)</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Default="00A87980" w:rsidP="00A87980">
            <w:pPr>
              <w:spacing w:after="60"/>
              <w:contextualSpacing/>
              <w:jc w:val="center"/>
              <w:rPr>
                <w:sz w:val="20"/>
                <w:szCs w:val="20"/>
                <w:lang w:val="fr-FR"/>
              </w:rPr>
            </w:pPr>
            <w:r>
              <w:rPr>
                <w:sz w:val="20"/>
                <w:szCs w:val="20"/>
                <w:lang w:val="fr-FR"/>
              </w:rPr>
              <w:t>2,79 $ par crédit</w:t>
            </w:r>
          </w:p>
          <w:p w:rsidR="00A87980" w:rsidRPr="00666E6F" w:rsidRDefault="00A87980" w:rsidP="00A87980">
            <w:pPr>
              <w:spacing w:after="60"/>
              <w:contextualSpacing/>
              <w:jc w:val="center"/>
              <w:rPr>
                <w:sz w:val="20"/>
                <w:szCs w:val="20"/>
                <w:lang w:val="fr-FR"/>
              </w:rPr>
            </w:pPr>
            <w:r>
              <w:rPr>
                <w:sz w:val="20"/>
                <w:szCs w:val="20"/>
                <w:lang w:val="fr-FR"/>
              </w:rPr>
              <w:t>(maximum 33,48 $)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Default="00A87980" w:rsidP="00A87980">
            <w:pPr>
              <w:spacing w:after="60"/>
              <w:contextualSpacing/>
              <w:jc w:val="center"/>
              <w:rPr>
                <w:sz w:val="20"/>
                <w:szCs w:val="20"/>
                <w:lang w:val="fr-FR"/>
              </w:rPr>
            </w:pPr>
            <w:r>
              <w:rPr>
                <w:sz w:val="20"/>
                <w:szCs w:val="20"/>
                <w:lang w:val="fr-FR"/>
              </w:rPr>
              <w:t>2,79 $ par crédit</w:t>
            </w:r>
          </w:p>
          <w:p w:rsidR="00A87980" w:rsidRPr="00666E6F" w:rsidRDefault="00A87980" w:rsidP="00A87980">
            <w:pPr>
              <w:spacing w:after="60"/>
              <w:contextualSpacing/>
              <w:jc w:val="center"/>
              <w:rPr>
                <w:sz w:val="20"/>
                <w:szCs w:val="20"/>
                <w:lang w:val="fr-FR"/>
              </w:rPr>
            </w:pPr>
            <w:r>
              <w:rPr>
                <w:sz w:val="20"/>
                <w:szCs w:val="20"/>
                <w:lang w:val="fr-FR"/>
              </w:rPr>
              <w:t>(maximum 33,48 $)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Default="00A87980" w:rsidP="00A87980">
            <w:pPr>
              <w:spacing w:after="60"/>
              <w:contextualSpacing/>
              <w:jc w:val="center"/>
              <w:rPr>
                <w:sz w:val="20"/>
                <w:szCs w:val="20"/>
                <w:lang w:val="fr-FR"/>
              </w:rPr>
            </w:pPr>
            <w:r>
              <w:rPr>
                <w:sz w:val="20"/>
                <w:szCs w:val="20"/>
                <w:lang w:val="fr-FR"/>
              </w:rPr>
              <w:t>2,79 $ par crédit</w:t>
            </w:r>
          </w:p>
          <w:p w:rsidR="00A87980" w:rsidRPr="00666E6F" w:rsidRDefault="00A87980" w:rsidP="00A87980">
            <w:pPr>
              <w:spacing w:after="60"/>
              <w:contextualSpacing/>
              <w:jc w:val="center"/>
              <w:rPr>
                <w:sz w:val="20"/>
                <w:szCs w:val="20"/>
                <w:lang w:val="fr-FR"/>
              </w:rPr>
            </w:pPr>
            <w:r>
              <w:rPr>
                <w:sz w:val="20"/>
                <w:szCs w:val="20"/>
                <w:lang w:val="fr-FR"/>
              </w:rPr>
              <w:t>(maximum 33,48 $)</w:t>
            </w:r>
          </w:p>
        </w:tc>
      </w:tr>
      <w:tr w:rsidR="00A87980" w:rsidRPr="00522A13" w:rsidTr="00032834">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522A13" w:rsidRDefault="00A87980" w:rsidP="00A87980">
            <w:pPr>
              <w:pStyle w:val="Paragraphedeliste"/>
              <w:numPr>
                <w:ilvl w:val="0"/>
                <w:numId w:val="5"/>
              </w:numPr>
              <w:rPr>
                <w:sz w:val="20"/>
                <w:szCs w:val="20"/>
                <w:lang w:val="fr-FR"/>
              </w:rPr>
            </w:pPr>
            <w:r>
              <w:rPr>
                <w:sz w:val="20"/>
                <w:szCs w:val="20"/>
                <w:lang w:val="fr-FR"/>
              </w:rPr>
              <w:t>Frais de d</w:t>
            </w:r>
            <w:r w:rsidRPr="00522A13">
              <w:rPr>
                <w:sz w:val="20"/>
                <w:szCs w:val="20"/>
                <w:lang w:val="fr-FR"/>
              </w:rPr>
              <w:t>roits d’auteur</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522A13" w:rsidRDefault="00A87980" w:rsidP="00A87980">
            <w:pPr>
              <w:spacing w:after="60"/>
              <w:contextualSpacing/>
              <w:jc w:val="center"/>
              <w:rPr>
                <w:sz w:val="20"/>
                <w:szCs w:val="20"/>
                <w:lang w:val="fr-FR"/>
              </w:rPr>
            </w:pPr>
            <w:r>
              <w:rPr>
                <w:sz w:val="20"/>
                <w:szCs w:val="20"/>
                <w:lang w:val="fr-FR"/>
              </w:rPr>
              <w:t>0,53 $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522A13" w:rsidRDefault="00A87980" w:rsidP="00A87980">
            <w:pPr>
              <w:spacing w:after="60"/>
              <w:contextualSpacing/>
              <w:jc w:val="center"/>
              <w:rPr>
                <w:sz w:val="20"/>
                <w:szCs w:val="20"/>
                <w:lang w:val="fr-FR"/>
              </w:rPr>
            </w:pPr>
            <w:r>
              <w:rPr>
                <w:sz w:val="20"/>
                <w:szCs w:val="20"/>
                <w:lang w:val="fr-FR"/>
              </w:rPr>
              <w:t>0,53 $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522A13" w:rsidRDefault="00A87980" w:rsidP="00A87980">
            <w:pPr>
              <w:spacing w:after="60"/>
              <w:contextualSpacing/>
              <w:jc w:val="center"/>
              <w:rPr>
                <w:sz w:val="20"/>
                <w:szCs w:val="20"/>
                <w:lang w:val="fr-FR"/>
              </w:rPr>
            </w:pPr>
            <w:r>
              <w:rPr>
                <w:sz w:val="20"/>
                <w:szCs w:val="20"/>
                <w:lang w:val="fr-FR"/>
              </w:rPr>
              <w:t>0,53 $ par crédit</w:t>
            </w:r>
          </w:p>
        </w:tc>
      </w:tr>
      <w:tr w:rsidR="00A87980" w:rsidRPr="00522A13" w:rsidTr="00032834">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Default="00A87980" w:rsidP="00A87980">
            <w:pPr>
              <w:pStyle w:val="Paragraphedeliste"/>
              <w:numPr>
                <w:ilvl w:val="0"/>
                <w:numId w:val="5"/>
              </w:numPr>
              <w:rPr>
                <w:sz w:val="20"/>
                <w:szCs w:val="20"/>
                <w:lang w:val="fr-FR"/>
              </w:rPr>
            </w:pPr>
            <w:r>
              <w:rPr>
                <w:sz w:val="20"/>
                <w:szCs w:val="20"/>
                <w:lang w:val="fr-FR"/>
              </w:rPr>
              <w:t>Cotisation Association étudiante AGE</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522A13" w:rsidRDefault="00A87980" w:rsidP="00A87980">
            <w:pPr>
              <w:spacing w:after="60"/>
              <w:contextualSpacing/>
              <w:jc w:val="center"/>
              <w:rPr>
                <w:sz w:val="20"/>
                <w:szCs w:val="20"/>
                <w:lang w:val="fr-FR"/>
              </w:rPr>
            </w:pPr>
            <w:r>
              <w:rPr>
                <w:sz w:val="20"/>
                <w:szCs w:val="20"/>
                <w:lang w:val="fr-FR"/>
              </w:rPr>
              <w:t>20,00 $ par trimestre</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522A13" w:rsidRDefault="00A87980" w:rsidP="00A87980">
            <w:pPr>
              <w:spacing w:after="60"/>
              <w:contextualSpacing/>
              <w:jc w:val="center"/>
              <w:rPr>
                <w:sz w:val="20"/>
                <w:szCs w:val="20"/>
                <w:lang w:val="fr-FR"/>
              </w:rPr>
            </w:pPr>
            <w:r>
              <w:rPr>
                <w:sz w:val="20"/>
                <w:szCs w:val="20"/>
                <w:lang w:val="fr-FR"/>
              </w:rPr>
              <w:t>20,00 $ par trimestre</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Pr="00522A13" w:rsidRDefault="00A87980" w:rsidP="00A87980">
            <w:pPr>
              <w:spacing w:after="60"/>
              <w:contextualSpacing/>
              <w:jc w:val="center"/>
              <w:rPr>
                <w:sz w:val="20"/>
                <w:szCs w:val="20"/>
                <w:lang w:val="fr-FR"/>
              </w:rPr>
            </w:pPr>
            <w:r>
              <w:rPr>
                <w:sz w:val="20"/>
                <w:szCs w:val="20"/>
                <w:lang w:val="fr-FR"/>
              </w:rPr>
              <w:t>20,00 $ par trimestre</w:t>
            </w:r>
          </w:p>
        </w:tc>
      </w:tr>
      <w:tr w:rsidR="00A87980" w:rsidRPr="00522A13" w:rsidTr="00032834">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Default="00A87980" w:rsidP="00A87980">
            <w:pPr>
              <w:pStyle w:val="Paragraphedeliste"/>
              <w:numPr>
                <w:ilvl w:val="0"/>
                <w:numId w:val="5"/>
              </w:numPr>
              <w:rPr>
                <w:sz w:val="20"/>
                <w:szCs w:val="20"/>
                <w:lang w:val="fr-FR"/>
              </w:rPr>
            </w:pPr>
            <w:r>
              <w:rPr>
                <w:sz w:val="20"/>
                <w:szCs w:val="20"/>
                <w:lang w:val="fr-FR"/>
              </w:rPr>
              <w:t xml:space="preserve">Cotisation à l’association étudiante de cycles supérieurs </w:t>
            </w:r>
            <w:r>
              <w:rPr>
                <w:sz w:val="20"/>
                <w:szCs w:val="20"/>
                <w:vertAlign w:val="superscript"/>
                <w:lang w:val="fr-FR"/>
              </w:rPr>
              <w:t>(4</w:t>
            </w:r>
            <w:r w:rsidRPr="00B72648">
              <w:rPr>
                <w:sz w:val="20"/>
                <w:szCs w:val="20"/>
                <w:vertAlign w:val="superscript"/>
                <w:lang w:val="fr-FR"/>
              </w:rPr>
              <w:t>)</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Default="00A87980" w:rsidP="00A87980">
            <w:pPr>
              <w:spacing w:after="60"/>
              <w:contextualSpacing/>
              <w:jc w:val="center"/>
              <w:rPr>
                <w:sz w:val="20"/>
                <w:szCs w:val="20"/>
                <w:lang w:val="fr-FR"/>
              </w:rPr>
            </w:pPr>
            <w:r>
              <w:rPr>
                <w:sz w:val="20"/>
                <w:szCs w:val="20"/>
                <w:lang w:val="fr-FR"/>
              </w:rPr>
              <w:t xml:space="preserve">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Default="00A87980" w:rsidP="00A87980">
            <w:pPr>
              <w:spacing w:after="60"/>
              <w:contextualSpacing/>
              <w:jc w:val="center"/>
              <w:rPr>
                <w:sz w:val="20"/>
                <w:szCs w:val="20"/>
                <w:lang w:val="fr-FR"/>
              </w:rPr>
            </w:pPr>
            <w:r>
              <w:rPr>
                <w:sz w:val="20"/>
                <w:szCs w:val="20"/>
                <w:lang w:val="fr-FR"/>
              </w:rPr>
              <w:t xml:space="preserve">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87980" w:rsidRDefault="00A87980" w:rsidP="00A87980">
            <w:pPr>
              <w:spacing w:after="60"/>
              <w:contextualSpacing/>
              <w:jc w:val="center"/>
              <w:rPr>
                <w:sz w:val="20"/>
                <w:szCs w:val="20"/>
                <w:lang w:val="fr-FR"/>
              </w:rPr>
            </w:pPr>
            <w:r>
              <w:rPr>
                <w:sz w:val="20"/>
                <w:szCs w:val="20"/>
                <w:lang w:val="fr-FR"/>
              </w:rPr>
              <w:t xml:space="preserve"> -</w:t>
            </w:r>
          </w:p>
        </w:tc>
      </w:tr>
    </w:tbl>
    <w:p w:rsidR="007C677D" w:rsidRPr="007F16B7" w:rsidRDefault="007C677D" w:rsidP="007C677D">
      <w:pPr>
        <w:rPr>
          <w:sz w:val="10"/>
          <w:szCs w:val="10"/>
          <w:lang w:val="fr-FR"/>
        </w:rPr>
      </w:pPr>
    </w:p>
    <w:p w:rsidR="007C677D" w:rsidRDefault="007C677D" w:rsidP="007A4B54">
      <w:pPr>
        <w:pStyle w:val="Paragraphedeliste"/>
        <w:numPr>
          <w:ilvl w:val="0"/>
          <w:numId w:val="10"/>
        </w:numPr>
        <w:spacing w:line="240" w:lineRule="auto"/>
        <w:contextualSpacing w:val="0"/>
        <w:jc w:val="both"/>
        <w:rPr>
          <w:sz w:val="20"/>
          <w:szCs w:val="20"/>
          <w:lang w:val="fr-FR"/>
        </w:rPr>
      </w:pPr>
      <w:r>
        <w:rPr>
          <w:sz w:val="20"/>
          <w:szCs w:val="20"/>
          <w:lang w:val="fr-FR"/>
        </w:rPr>
        <w:t>Les étudiants âgés de 55 ans et plus sont exonérés des droits généraux, à l’inscription</w:t>
      </w:r>
      <w:r w:rsidR="00936B8B">
        <w:rPr>
          <w:sz w:val="20"/>
          <w:szCs w:val="20"/>
          <w:lang w:val="fr-FR"/>
        </w:rPr>
        <w:t>.</w:t>
      </w:r>
    </w:p>
    <w:p w:rsidR="007C677D" w:rsidRDefault="007C677D" w:rsidP="007A4B54">
      <w:pPr>
        <w:pStyle w:val="Paragraphedeliste"/>
        <w:numPr>
          <w:ilvl w:val="0"/>
          <w:numId w:val="10"/>
        </w:numPr>
        <w:spacing w:line="240" w:lineRule="auto"/>
        <w:ind w:left="357" w:hanging="357"/>
        <w:contextualSpacing w:val="0"/>
        <w:jc w:val="both"/>
        <w:rPr>
          <w:sz w:val="20"/>
          <w:szCs w:val="20"/>
          <w:lang w:val="fr-FR"/>
        </w:rPr>
      </w:pPr>
      <w:r>
        <w:rPr>
          <w:sz w:val="20"/>
          <w:szCs w:val="20"/>
          <w:lang w:val="fr-FR"/>
        </w:rPr>
        <w:t xml:space="preserve">Les </w:t>
      </w:r>
      <w:r w:rsidR="009C5C8D">
        <w:rPr>
          <w:sz w:val="20"/>
          <w:szCs w:val="20"/>
          <w:lang w:val="fr-FR"/>
        </w:rPr>
        <w:t>frais</w:t>
      </w:r>
      <w:r w:rsidR="000B5201">
        <w:rPr>
          <w:sz w:val="20"/>
          <w:szCs w:val="20"/>
          <w:lang w:val="fr-FR"/>
        </w:rPr>
        <w:t xml:space="preserve"> généraux sont </w:t>
      </w:r>
      <w:r w:rsidRPr="005067E5">
        <w:rPr>
          <w:sz w:val="20"/>
          <w:szCs w:val="20"/>
          <w:u w:val="single"/>
          <w:lang w:val="fr-FR"/>
        </w:rPr>
        <w:t>non remboursables</w:t>
      </w:r>
      <w:r>
        <w:rPr>
          <w:sz w:val="20"/>
          <w:szCs w:val="20"/>
          <w:lang w:val="fr-FR"/>
        </w:rPr>
        <w:t>, sauf si l’Université annule de son offre tous les cours auxquels s’est inscrit l’étudiant.</w:t>
      </w:r>
    </w:p>
    <w:p w:rsidR="002D1CA9" w:rsidRPr="00E26B0E" w:rsidRDefault="002D1CA9" w:rsidP="002D1CA9">
      <w:pPr>
        <w:pStyle w:val="Paragraphedeliste"/>
        <w:numPr>
          <w:ilvl w:val="0"/>
          <w:numId w:val="10"/>
        </w:numPr>
        <w:spacing w:line="240" w:lineRule="auto"/>
        <w:contextualSpacing w:val="0"/>
        <w:jc w:val="both"/>
        <w:rPr>
          <w:sz w:val="20"/>
          <w:szCs w:val="20"/>
          <w:lang w:val="fr-FR"/>
        </w:rPr>
      </w:pPr>
      <w:r w:rsidRPr="00E26B0E">
        <w:rPr>
          <w:sz w:val="20"/>
          <w:szCs w:val="20"/>
          <w:lang w:val="fr-FR"/>
        </w:rPr>
        <w:t xml:space="preserve">Les frais pour le Centre sportif sont facturés </w:t>
      </w:r>
      <w:r>
        <w:rPr>
          <w:sz w:val="20"/>
          <w:szCs w:val="20"/>
          <w:lang w:val="fr-FR"/>
        </w:rPr>
        <w:t>en fonction des crédits auxquels l’étudiant est inscrit, pour des</w:t>
      </w:r>
      <w:r w:rsidRPr="00E26B0E">
        <w:rPr>
          <w:sz w:val="20"/>
          <w:szCs w:val="20"/>
          <w:lang w:val="fr-FR"/>
        </w:rPr>
        <w:t xml:space="preserve"> activités </w:t>
      </w:r>
      <w:r>
        <w:rPr>
          <w:sz w:val="20"/>
          <w:szCs w:val="20"/>
          <w:lang w:val="fr-FR"/>
        </w:rPr>
        <w:t>associées au</w:t>
      </w:r>
      <w:r w:rsidRPr="00E26B0E">
        <w:rPr>
          <w:sz w:val="20"/>
          <w:szCs w:val="20"/>
          <w:lang w:val="fr-FR"/>
        </w:rPr>
        <w:t xml:space="preserve"> campus de Gatineau.</w:t>
      </w:r>
    </w:p>
    <w:p w:rsidR="007C677D" w:rsidRDefault="007C677D" w:rsidP="007A4B54">
      <w:pPr>
        <w:pStyle w:val="Paragraphedeliste"/>
        <w:numPr>
          <w:ilvl w:val="0"/>
          <w:numId w:val="10"/>
        </w:numPr>
        <w:spacing w:line="240" w:lineRule="auto"/>
        <w:ind w:left="357" w:hanging="357"/>
        <w:contextualSpacing w:val="0"/>
        <w:jc w:val="both"/>
        <w:rPr>
          <w:sz w:val="20"/>
          <w:szCs w:val="20"/>
          <w:lang w:val="fr-FR"/>
        </w:rPr>
      </w:pPr>
      <w:r>
        <w:rPr>
          <w:sz w:val="20"/>
          <w:szCs w:val="20"/>
          <w:lang w:val="fr-FR"/>
        </w:rPr>
        <w:t xml:space="preserve">Cotisations </w:t>
      </w:r>
      <w:r w:rsidR="00FF0521">
        <w:rPr>
          <w:sz w:val="20"/>
          <w:szCs w:val="20"/>
          <w:lang w:val="fr-FR"/>
        </w:rPr>
        <w:t>à l’association étudiante</w:t>
      </w:r>
      <w:r>
        <w:rPr>
          <w:sz w:val="20"/>
          <w:szCs w:val="20"/>
          <w:lang w:val="fr-FR"/>
        </w:rPr>
        <w:t xml:space="preserve"> </w:t>
      </w:r>
      <w:r w:rsidR="00FF0521">
        <w:rPr>
          <w:sz w:val="20"/>
          <w:szCs w:val="20"/>
          <w:lang w:val="fr-FR"/>
        </w:rPr>
        <w:t>des cycles supérieurs</w:t>
      </w:r>
      <w:r>
        <w:rPr>
          <w:sz w:val="20"/>
          <w:szCs w:val="20"/>
          <w:lang w:val="fr-FR"/>
        </w:rPr>
        <w:t> :</w:t>
      </w:r>
    </w:p>
    <w:tbl>
      <w:tblPr>
        <w:tblStyle w:val="Grilledutableau"/>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514"/>
        <w:gridCol w:w="1514"/>
        <w:gridCol w:w="1514"/>
      </w:tblGrid>
      <w:tr w:rsidR="007A4B54" w:rsidRPr="00C43354" w:rsidTr="00F43416">
        <w:trPr>
          <w:trHeight w:val="388"/>
        </w:trPr>
        <w:tc>
          <w:tcPr>
            <w:tcW w:w="2552"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7A4B54" w:rsidRPr="007A7D88" w:rsidRDefault="007A4B54" w:rsidP="007A4B54">
            <w:pPr>
              <w:rPr>
                <w:b/>
                <w:i/>
                <w:sz w:val="20"/>
                <w:szCs w:val="20"/>
                <w:lang w:val="fr-FR"/>
              </w:rPr>
            </w:pPr>
            <w:r>
              <w:rPr>
                <w:b/>
                <w:i/>
                <w:sz w:val="20"/>
                <w:szCs w:val="20"/>
                <w:lang w:val="fr-FR"/>
              </w:rPr>
              <w:t>Cycles supérieurs</w:t>
            </w:r>
          </w:p>
        </w:tc>
        <w:tc>
          <w:tcPr>
            <w:tcW w:w="151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7A4B54" w:rsidRPr="00C43354" w:rsidRDefault="007A4B54" w:rsidP="007A4B54">
            <w:pPr>
              <w:jc w:val="center"/>
              <w:rPr>
                <w:b/>
                <w:i/>
                <w:sz w:val="20"/>
                <w:szCs w:val="20"/>
                <w:lang w:val="fr-FR"/>
              </w:rPr>
            </w:pPr>
            <w:r w:rsidRPr="00C43354">
              <w:rPr>
                <w:b/>
                <w:i/>
                <w:sz w:val="20"/>
                <w:szCs w:val="20"/>
                <w:lang w:val="fr-FR"/>
              </w:rPr>
              <w:t>Été 2015</w:t>
            </w:r>
          </w:p>
        </w:tc>
        <w:tc>
          <w:tcPr>
            <w:tcW w:w="151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7A4B54" w:rsidRPr="00C43354" w:rsidRDefault="007A4B54" w:rsidP="007A4B54">
            <w:pPr>
              <w:jc w:val="center"/>
              <w:rPr>
                <w:b/>
                <w:i/>
                <w:sz w:val="20"/>
                <w:szCs w:val="20"/>
                <w:lang w:val="fr-FR"/>
              </w:rPr>
            </w:pPr>
            <w:r w:rsidRPr="00C43354">
              <w:rPr>
                <w:b/>
                <w:i/>
                <w:sz w:val="20"/>
                <w:szCs w:val="20"/>
                <w:lang w:val="fr-FR"/>
              </w:rPr>
              <w:t>Automne 201</w:t>
            </w:r>
            <w:r>
              <w:rPr>
                <w:b/>
                <w:i/>
                <w:sz w:val="20"/>
                <w:szCs w:val="20"/>
                <w:lang w:val="fr-FR"/>
              </w:rPr>
              <w:t>5</w:t>
            </w:r>
          </w:p>
        </w:tc>
        <w:tc>
          <w:tcPr>
            <w:tcW w:w="151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7A4B54" w:rsidRPr="00C43354" w:rsidRDefault="007A4B54" w:rsidP="007A4B54">
            <w:pPr>
              <w:jc w:val="center"/>
              <w:rPr>
                <w:b/>
                <w:i/>
                <w:sz w:val="20"/>
                <w:szCs w:val="20"/>
                <w:lang w:val="fr-FR"/>
              </w:rPr>
            </w:pPr>
            <w:r>
              <w:rPr>
                <w:b/>
                <w:i/>
                <w:sz w:val="20"/>
                <w:szCs w:val="20"/>
                <w:lang w:val="fr-FR"/>
              </w:rPr>
              <w:t>Hiver 2016</w:t>
            </w:r>
          </w:p>
        </w:tc>
      </w:tr>
      <w:tr w:rsidR="007A4B54" w:rsidRPr="00666E6F" w:rsidTr="00A062C7">
        <w:trPr>
          <w:trHeight w:val="284"/>
        </w:trPr>
        <w:tc>
          <w:tcPr>
            <w:tcW w:w="2552"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A4B54" w:rsidRPr="00666E6F" w:rsidRDefault="007A4B54" w:rsidP="007A4B54">
            <w:pPr>
              <w:contextualSpacing/>
              <w:rPr>
                <w:sz w:val="20"/>
                <w:szCs w:val="20"/>
                <w:lang w:val="fr-FR"/>
              </w:rPr>
            </w:pPr>
            <w:r>
              <w:rPr>
                <w:sz w:val="20"/>
                <w:szCs w:val="20"/>
                <w:lang w:val="fr-FR"/>
              </w:rPr>
              <w:t>Administration et gestion de projet</w:t>
            </w:r>
          </w:p>
        </w:tc>
        <w:tc>
          <w:tcPr>
            <w:tcW w:w="1514"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A4B54" w:rsidRPr="00666E6F" w:rsidRDefault="007A4B54" w:rsidP="007A4B54">
            <w:pPr>
              <w:spacing w:after="60"/>
              <w:contextualSpacing/>
              <w:jc w:val="center"/>
              <w:rPr>
                <w:sz w:val="20"/>
                <w:szCs w:val="20"/>
                <w:lang w:val="fr-FR"/>
              </w:rPr>
            </w:pPr>
            <w:r>
              <w:rPr>
                <w:sz w:val="20"/>
                <w:szCs w:val="20"/>
                <w:lang w:val="fr-FR"/>
              </w:rPr>
              <w:t>10 $</w:t>
            </w:r>
          </w:p>
        </w:tc>
        <w:tc>
          <w:tcPr>
            <w:tcW w:w="1514"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A4B54" w:rsidRPr="00666E6F" w:rsidRDefault="007A4B54" w:rsidP="007A4B54">
            <w:pPr>
              <w:spacing w:after="60"/>
              <w:contextualSpacing/>
              <w:jc w:val="center"/>
              <w:rPr>
                <w:sz w:val="20"/>
                <w:szCs w:val="20"/>
                <w:lang w:val="fr-FR"/>
              </w:rPr>
            </w:pPr>
            <w:r>
              <w:rPr>
                <w:sz w:val="20"/>
                <w:szCs w:val="20"/>
                <w:lang w:val="fr-FR"/>
              </w:rPr>
              <w:t>10 $</w:t>
            </w:r>
          </w:p>
        </w:tc>
        <w:tc>
          <w:tcPr>
            <w:tcW w:w="1514"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A4B54" w:rsidRPr="00666E6F" w:rsidRDefault="007A4B54" w:rsidP="007A4B54">
            <w:pPr>
              <w:spacing w:after="60"/>
              <w:contextualSpacing/>
              <w:jc w:val="center"/>
              <w:rPr>
                <w:sz w:val="20"/>
                <w:szCs w:val="20"/>
                <w:lang w:val="fr-FR"/>
              </w:rPr>
            </w:pPr>
            <w:r>
              <w:rPr>
                <w:sz w:val="20"/>
                <w:szCs w:val="20"/>
                <w:lang w:val="fr-FR"/>
              </w:rPr>
              <w:t>10 $</w:t>
            </w:r>
          </w:p>
        </w:tc>
      </w:tr>
      <w:tr w:rsidR="007A4B54" w:rsidRPr="00666E6F" w:rsidTr="00A062C7">
        <w:trPr>
          <w:trHeight w:val="284"/>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A4B54" w:rsidRPr="00666E6F" w:rsidRDefault="007A4B54" w:rsidP="007A4B54">
            <w:pPr>
              <w:contextualSpacing/>
              <w:rPr>
                <w:sz w:val="20"/>
                <w:szCs w:val="20"/>
                <w:lang w:val="fr-FR"/>
              </w:rPr>
            </w:pPr>
            <w:r>
              <w:rPr>
                <w:sz w:val="20"/>
                <w:szCs w:val="20"/>
                <w:lang w:val="fr-FR"/>
              </w:rPr>
              <w:t>Sciences sociales</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A4B54" w:rsidRPr="00666E6F" w:rsidRDefault="007A4B54" w:rsidP="007A4B54">
            <w:pPr>
              <w:spacing w:after="60"/>
              <w:contextualSpacing/>
              <w:jc w:val="center"/>
              <w:rPr>
                <w:sz w:val="20"/>
                <w:szCs w:val="20"/>
                <w:lang w:val="fr-FR"/>
              </w:rPr>
            </w:pPr>
            <w:r>
              <w:rPr>
                <w:sz w:val="20"/>
                <w:szCs w:val="20"/>
                <w:lang w:val="fr-FR"/>
              </w:rPr>
              <w:t>10 $</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A4B54" w:rsidRPr="00666E6F" w:rsidRDefault="007A4B54" w:rsidP="007A4B54">
            <w:pPr>
              <w:spacing w:after="60"/>
              <w:contextualSpacing/>
              <w:jc w:val="center"/>
              <w:rPr>
                <w:sz w:val="20"/>
                <w:szCs w:val="20"/>
                <w:lang w:val="fr-FR"/>
              </w:rPr>
            </w:pPr>
            <w:r>
              <w:rPr>
                <w:sz w:val="20"/>
                <w:szCs w:val="20"/>
                <w:lang w:val="fr-FR"/>
              </w:rPr>
              <w:t>10 $</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A4B54" w:rsidRPr="00666E6F" w:rsidRDefault="007A4B54" w:rsidP="007A4B54">
            <w:pPr>
              <w:spacing w:after="60"/>
              <w:contextualSpacing/>
              <w:jc w:val="center"/>
              <w:rPr>
                <w:sz w:val="20"/>
                <w:szCs w:val="20"/>
                <w:lang w:val="fr-FR"/>
              </w:rPr>
            </w:pPr>
            <w:r>
              <w:rPr>
                <w:sz w:val="20"/>
                <w:szCs w:val="20"/>
                <w:lang w:val="fr-FR"/>
              </w:rPr>
              <w:t>10 $</w:t>
            </w:r>
          </w:p>
        </w:tc>
      </w:tr>
    </w:tbl>
    <w:p w:rsidR="00261643" w:rsidRPr="00B72648" w:rsidRDefault="00261643" w:rsidP="007C677D">
      <w:pPr>
        <w:rPr>
          <w:sz w:val="20"/>
          <w:szCs w:val="20"/>
          <w:lang w:val="fr-FR"/>
        </w:rPr>
      </w:pPr>
    </w:p>
    <w:p w:rsidR="009247C2" w:rsidRDefault="00261643" w:rsidP="00004FE8">
      <w:pPr>
        <w:rPr>
          <w:b/>
          <w:sz w:val="20"/>
          <w:szCs w:val="20"/>
          <w:lang w:val="fr-FR"/>
        </w:rPr>
      </w:pPr>
      <w:r>
        <w:rPr>
          <w:b/>
          <w:sz w:val="20"/>
          <w:szCs w:val="20"/>
          <w:lang w:val="fr-FR"/>
        </w:rPr>
        <w:br w:type="page"/>
      </w:r>
    </w:p>
    <w:tbl>
      <w:tblPr>
        <w:tblStyle w:val="Grilledutableau"/>
        <w:tblW w:w="0" w:type="auto"/>
        <w:tblLook w:val="04A0" w:firstRow="1" w:lastRow="0" w:firstColumn="1" w:lastColumn="0" w:noHBand="0" w:noVBand="1"/>
      </w:tblPr>
      <w:tblGrid>
        <w:gridCol w:w="9972"/>
      </w:tblGrid>
      <w:tr w:rsidR="0055357C" w:rsidTr="0055357C">
        <w:trPr>
          <w:trHeight w:val="323"/>
        </w:trPr>
        <w:tc>
          <w:tcPr>
            <w:tcW w:w="10112" w:type="dxa"/>
            <w:tcBorders>
              <w:top w:val="nil"/>
              <w:left w:val="nil"/>
              <w:bottom w:val="nil"/>
              <w:right w:val="nil"/>
            </w:tcBorders>
            <w:shd w:val="clear" w:color="auto" w:fill="4F81BD" w:themeFill="accent1"/>
          </w:tcPr>
          <w:p w:rsidR="0055357C" w:rsidRPr="00936B8B" w:rsidRDefault="00F81610" w:rsidP="00936B8B">
            <w:pPr>
              <w:jc w:val="center"/>
              <w:rPr>
                <w:b/>
                <w:sz w:val="24"/>
                <w:szCs w:val="24"/>
                <w:lang w:val="fr-FR"/>
              </w:rPr>
            </w:pPr>
            <w:r w:rsidRPr="00936B8B">
              <w:rPr>
                <w:b/>
                <w:color w:val="FFFFFF" w:themeColor="background1"/>
                <w:sz w:val="24"/>
                <w:szCs w:val="24"/>
                <w:lang w:val="fr-FR"/>
              </w:rPr>
              <w:t xml:space="preserve">Programmes </w:t>
            </w:r>
            <w:r w:rsidR="0055357C" w:rsidRPr="00936B8B">
              <w:rPr>
                <w:b/>
                <w:color w:val="FFFFFF" w:themeColor="background1"/>
                <w:sz w:val="24"/>
                <w:szCs w:val="24"/>
                <w:lang w:val="fr-FR"/>
              </w:rPr>
              <w:t>de 2</w:t>
            </w:r>
            <w:r w:rsidR="0055357C" w:rsidRPr="00936B8B">
              <w:rPr>
                <w:b/>
                <w:color w:val="FFFFFF" w:themeColor="background1"/>
                <w:sz w:val="24"/>
                <w:szCs w:val="24"/>
                <w:vertAlign w:val="superscript"/>
                <w:lang w:val="fr-FR"/>
              </w:rPr>
              <w:t>e</w:t>
            </w:r>
            <w:r w:rsidR="0055357C" w:rsidRPr="00936B8B">
              <w:rPr>
                <w:b/>
                <w:color w:val="FFFFFF" w:themeColor="background1"/>
                <w:sz w:val="24"/>
                <w:szCs w:val="24"/>
                <w:lang w:val="fr-FR"/>
              </w:rPr>
              <w:t xml:space="preserve"> cycle –</w:t>
            </w:r>
            <w:r w:rsidRPr="00936B8B">
              <w:rPr>
                <w:b/>
                <w:color w:val="FFFFFF" w:themeColor="background1"/>
                <w:sz w:val="24"/>
                <w:szCs w:val="24"/>
                <w:lang w:val="fr-FR"/>
              </w:rPr>
              <w:t xml:space="preserve"> </w:t>
            </w:r>
            <w:r w:rsidR="0055357C" w:rsidRPr="00936B8B">
              <w:rPr>
                <w:b/>
                <w:color w:val="FFFFFF" w:themeColor="background1"/>
                <w:sz w:val="24"/>
                <w:szCs w:val="24"/>
                <w:lang w:val="fr-FR"/>
              </w:rPr>
              <w:t>recherche (Classe B)</w:t>
            </w:r>
          </w:p>
        </w:tc>
      </w:tr>
    </w:tbl>
    <w:p w:rsidR="009247C2" w:rsidRDefault="009247C2" w:rsidP="0055357C">
      <w:pPr>
        <w:spacing w:after="0" w:line="240" w:lineRule="auto"/>
        <w:rPr>
          <w:b/>
          <w:sz w:val="20"/>
          <w:szCs w:val="20"/>
          <w:lang w:val="fr-FR"/>
        </w:rPr>
      </w:pPr>
    </w:p>
    <w:p w:rsidR="00004FE8" w:rsidRPr="00462C64" w:rsidRDefault="00004FE8" w:rsidP="00004FE8">
      <w:pPr>
        <w:rPr>
          <w:b/>
          <w:sz w:val="20"/>
          <w:szCs w:val="20"/>
          <w:lang w:val="fr-FR"/>
        </w:rPr>
      </w:pPr>
      <w:r w:rsidRPr="00462C64">
        <w:rPr>
          <w:b/>
          <w:sz w:val="20"/>
          <w:szCs w:val="20"/>
          <w:lang w:val="fr-FR"/>
        </w:rPr>
        <w:t>Maîtrise</w:t>
      </w:r>
      <w:r w:rsidR="005C6D75">
        <w:rPr>
          <w:b/>
          <w:sz w:val="20"/>
          <w:szCs w:val="20"/>
          <w:lang w:val="fr-FR"/>
        </w:rPr>
        <w:t>s</w:t>
      </w:r>
      <w:r w:rsidRPr="00462C64">
        <w:rPr>
          <w:b/>
          <w:sz w:val="20"/>
          <w:szCs w:val="20"/>
          <w:lang w:val="fr-FR"/>
        </w:rPr>
        <w:t xml:space="preserve"> </w:t>
      </w:r>
      <w:r w:rsidR="0055357C">
        <w:rPr>
          <w:b/>
          <w:sz w:val="20"/>
          <w:szCs w:val="20"/>
          <w:lang w:val="fr-FR"/>
        </w:rPr>
        <w:t xml:space="preserve">avec mémoire </w:t>
      </w:r>
      <w:r w:rsidR="00A37642">
        <w:rPr>
          <w:b/>
          <w:sz w:val="20"/>
          <w:szCs w:val="20"/>
          <w:lang w:val="fr-FR"/>
        </w:rPr>
        <w:t xml:space="preserve">et </w:t>
      </w:r>
      <w:r w:rsidR="00501420">
        <w:rPr>
          <w:b/>
          <w:sz w:val="20"/>
          <w:szCs w:val="20"/>
          <w:lang w:val="fr-FR"/>
        </w:rPr>
        <w:t xml:space="preserve">Maîtrise </w:t>
      </w:r>
      <w:r w:rsidR="00501420" w:rsidRPr="00501420">
        <w:rPr>
          <w:b/>
          <w:sz w:val="20"/>
          <w:szCs w:val="20"/>
          <w:lang w:val="fr-FR"/>
        </w:rPr>
        <w:t xml:space="preserve">en relations industrielles (essai </w:t>
      </w:r>
      <w:r w:rsidR="00827249">
        <w:rPr>
          <w:b/>
          <w:sz w:val="20"/>
          <w:szCs w:val="20"/>
          <w:lang w:val="fr-FR"/>
        </w:rPr>
        <w:t xml:space="preserve">de </w:t>
      </w:r>
      <w:r w:rsidR="00501420" w:rsidRPr="00501420">
        <w:rPr>
          <w:b/>
          <w:sz w:val="20"/>
          <w:szCs w:val="20"/>
          <w:lang w:val="fr-FR"/>
        </w:rPr>
        <w:t>12 crédits)</w:t>
      </w:r>
    </w:p>
    <w:p w:rsidR="00EB6E6B" w:rsidRPr="00EB6E6B" w:rsidRDefault="008822F4" w:rsidP="00004FE8">
      <w:pPr>
        <w:rPr>
          <w:b/>
          <w:sz w:val="20"/>
          <w:szCs w:val="20"/>
          <w:lang w:val="fr-FR"/>
        </w:rPr>
      </w:pPr>
      <w:r>
        <w:rPr>
          <w:b/>
          <w:sz w:val="20"/>
          <w:szCs w:val="20"/>
          <w:lang w:val="fr-FR"/>
        </w:rPr>
        <w:t xml:space="preserve">1 - </w:t>
      </w:r>
      <w:r w:rsidR="00EB6E6B" w:rsidRPr="00EB6E6B">
        <w:rPr>
          <w:b/>
          <w:sz w:val="20"/>
          <w:szCs w:val="20"/>
          <w:lang w:val="fr-FR"/>
        </w:rPr>
        <w:t>Droits de scolarité</w:t>
      </w:r>
    </w:p>
    <w:p w:rsidR="00004FE8" w:rsidRDefault="00004FE8" w:rsidP="007A6DA2">
      <w:pPr>
        <w:jc w:val="both"/>
        <w:rPr>
          <w:sz w:val="20"/>
          <w:szCs w:val="20"/>
          <w:lang w:val="fr-FR"/>
        </w:rPr>
      </w:pPr>
      <w:r w:rsidRPr="00462C64">
        <w:rPr>
          <w:sz w:val="20"/>
          <w:szCs w:val="20"/>
          <w:lang w:val="fr-FR"/>
        </w:rPr>
        <w:t>Les droits de scolarité</w:t>
      </w:r>
      <w:r w:rsidR="007A2CF9">
        <w:rPr>
          <w:sz w:val="20"/>
          <w:szCs w:val="20"/>
          <w:lang w:val="fr-FR"/>
        </w:rPr>
        <w:t>,</w:t>
      </w:r>
      <w:r w:rsidRPr="00462C64">
        <w:rPr>
          <w:sz w:val="20"/>
          <w:szCs w:val="20"/>
          <w:lang w:val="fr-FR"/>
        </w:rPr>
        <w:t xml:space="preserve"> </w:t>
      </w:r>
      <w:r w:rsidR="000A28E6">
        <w:rPr>
          <w:sz w:val="20"/>
          <w:szCs w:val="20"/>
          <w:lang w:val="fr-FR"/>
        </w:rPr>
        <w:t>par trimestre</w:t>
      </w:r>
      <w:r w:rsidR="007A2CF9">
        <w:rPr>
          <w:sz w:val="20"/>
          <w:szCs w:val="20"/>
          <w:lang w:val="fr-FR"/>
        </w:rPr>
        <w:t>,</w:t>
      </w:r>
      <w:r w:rsidR="000A28E6">
        <w:rPr>
          <w:sz w:val="20"/>
          <w:szCs w:val="20"/>
          <w:lang w:val="fr-FR"/>
        </w:rPr>
        <w:t xml:space="preserve"> </w:t>
      </w:r>
      <w:r w:rsidRPr="00462C64">
        <w:rPr>
          <w:sz w:val="20"/>
          <w:szCs w:val="20"/>
          <w:lang w:val="fr-FR"/>
        </w:rPr>
        <w:t>sont établis à partir du régime d’</w:t>
      </w:r>
      <w:r w:rsidR="007233D0">
        <w:rPr>
          <w:sz w:val="20"/>
          <w:szCs w:val="20"/>
          <w:lang w:val="fr-FR"/>
        </w:rPr>
        <w:t xml:space="preserve">admission de l’étudiant, soit </w:t>
      </w:r>
      <w:r w:rsidR="008822F4">
        <w:rPr>
          <w:sz w:val="20"/>
          <w:szCs w:val="20"/>
          <w:lang w:val="fr-FR"/>
        </w:rPr>
        <w:t xml:space="preserve">le  statut </w:t>
      </w:r>
      <w:r w:rsidR="00232430">
        <w:rPr>
          <w:sz w:val="20"/>
          <w:szCs w:val="20"/>
          <w:lang w:val="fr-FR"/>
        </w:rPr>
        <w:t xml:space="preserve">à </w:t>
      </w:r>
      <w:r w:rsidRPr="00462C64">
        <w:rPr>
          <w:sz w:val="20"/>
          <w:szCs w:val="20"/>
          <w:lang w:val="fr-FR"/>
        </w:rPr>
        <w:t xml:space="preserve">temps complet  ou </w:t>
      </w:r>
      <w:r w:rsidR="00232430">
        <w:rPr>
          <w:sz w:val="20"/>
          <w:szCs w:val="20"/>
          <w:lang w:val="fr-FR"/>
        </w:rPr>
        <w:t xml:space="preserve">à </w:t>
      </w:r>
      <w:r w:rsidRPr="00462C64">
        <w:rPr>
          <w:sz w:val="20"/>
          <w:szCs w:val="20"/>
          <w:lang w:val="fr-FR"/>
        </w:rPr>
        <w:t>temps partiel.</w:t>
      </w: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937"/>
        <w:gridCol w:w="1937"/>
        <w:gridCol w:w="1937"/>
      </w:tblGrid>
      <w:tr w:rsidR="001A1845" w:rsidRPr="00C43354" w:rsidTr="00032834">
        <w:trPr>
          <w:trHeight w:val="388"/>
        </w:trPr>
        <w:tc>
          <w:tcPr>
            <w:tcW w:w="3686"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1A1845" w:rsidRPr="007A7D88" w:rsidRDefault="001A1845" w:rsidP="001A1845">
            <w:pPr>
              <w:rPr>
                <w:b/>
                <w:i/>
                <w:sz w:val="20"/>
                <w:szCs w:val="20"/>
                <w:lang w:val="fr-FR"/>
              </w:rPr>
            </w:pPr>
            <w:r>
              <w:rPr>
                <w:b/>
                <w:i/>
                <w:sz w:val="20"/>
                <w:szCs w:val="20"/>
                <w:lang w:val="fr-FR"/>
              </w:rPr>
              <w:t>Statut</w:t>
            </w:r>
          </w:p>
        </w:tc>
        <w:tc>
          <w:tcPr>
            <w:tcW w:w="1937"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1A1845" w:rsidRPr="00C43354" w:rsidRDefault="001A1845" w:rsidP="001A1845">
            <w:pPr>
              <w:jc w:val="center"/>
              <w:rPr>
                <w:b/>
                <w:i/>
                <w:sz w:val="20"/>
                <w:szCs w:val="20"/>
                <w:lang w:val="fr-FR"/>
              </w:rPr>
            </w:pPr>
            <w:r w:rsidRPr="00C43354">
              <w:rPr>
                <w:b/>
                <w:i/>
                <w:sz w:val="20"/>
                <w:szCs w:val="20"/>
                <w:lang w:val="fr-FR"/>
              </w:rPr>
              <w:t>Été 2015</w:t>
            </w:r>
          </w:p>
        </w:tc>
        <w:tc>
          <w:tcPr>
            <w:tcW w:w="1937"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1A1845" w:rsidRPr="00C43354" w:rsidRDefault="001A1845" w:rsidP="001A1845">
            <w:pPr>
              <w:jc w:val="center"/>
              <w:rPr>
                <w:b/>
                <w:i/>
                <w:sz w:val="20"/>
                <w:szCs w:val="20"/>
                <w:lang w:val="fr-FR"/>
              </w:rPr>
            </w:pPr>
            <w:r w:rsidRPr="00C43354">
              <w:rPr>
                <w:b/>
                <w:i/>
                <w:sz w:val="20"/>
                <w:szCs w:val="20"/>
                <w:lang w:val="fr-FR"/>
              </w:rPr>
              <w:t>Automne 201</w:t>
            </w:r>
            <w:r>
              <w:rPr>
                <w:b/>
                <w:i/>
                <w:sz w:val="20"/>
                <w:szCs w:val="20"/>
                <w:lang w:val="fr-FR"/>
              </w:rPr>
              <w:t>5</w:t>
            </w:r>
          </w:p>
        </w:tc>
        <w:tc>
          <w:tcPr>
            <w:tcW w:w="1937"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1A1845" w:rsidRPr="00C43354" w:rsidRDefault="001A1845" w:rsidP="001A1845">
            <w:pPr>
              <w:jc w:val="center"/>
              <w:rPr>
                <w:b/>
                <w:i/>
                <w:sz w:val="20"/>
                <w:szCs w:val="20"/>
                <w:lang w:val="fr-FR"/>
              </w:rPr>
            </w:pPr>
            <w:r>
              <w:rPr>
                <w:b/>
                <w:i/>
                <w:sz w:val="20"/>
                <w:szCs w:val="20"/>
                <w:lang w:val="fr-FR"/>
              </w:rPr>
              <w:t>Hiver 2016</w:t>
            </w:r>
          </w:p>
        </w:tc>
      </w:tr>
      <w:tr w:rsidR="001A1845" w:rsidRPr="00666E6F" w:rsidTr="00032834">
        <w:trPr>
          <w:trHeight w:val="369"/>
        </w:trPr>
        <w:tc>
          <w:tcPr>
            <w:tcW w:w="3686"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A1845" w:rsidRPr="00666E6F" w:rsidRDefault="001A1845" w:rsidP="001A1845">
            <w:pPr>
              <w:contextualSpacing/>
              <w:rPr>
                <w:sz w:val="20"/>
                <w:szCs w:val="20"/>
                <w:lang w:val="fr-FR"/>
              </w:rPr>
            </w:pPr>
            <w:r>
              <w:rPr>
                <w:sz w:val="20"/>
                <w:szCs w:val="20"/>
                <w:lang w:val="fr-FR"/>
              </w:rPr>
              <w:t>Temps complet     (15 crédits)</w:t>
            </w:r>
          </w:p>
        </w:tc>
        <w:tc>
          <w:tcPr>
            <w:tcW w:w="1937"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A1845" w:rsidRPr="00666E6F" w:rsidRDefault="001A1845" w:rsidP="001A1845">
            <w:pPr>
              <w:spacing w:after="60"/>
              <w:contextualSpacing/>
              <w:jc w:val="center"/>
              <w:rPr>
                <w:sz w:val="20"/>
                <w:szCs w:val="20"/>
                <w:lang w:val="fr-FR"/>
              </w:rPr>
            </w:pPr>
            <w:r>
              <w:rPr>
                <w:sz w:val="20"/>
                <w:szCs w:val="20"/>
                <w:lang w:val="fr-FR"/>
              </w:rPr>
              <w:t>1 136,55 $</w:t>
            </w:r>
          </w:p>
        </w:tc>
        <w:tc>
          <w:tcPr>
            <w:tcW w:w="1937"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A1845" w:rsidRPr="00666E6F" w:rsidRDefault="001A1845" w:rsidP="001A1845">
            <w:pPr>
              <w:spacing w:after="60"/>
              <w:contextualSpacing/>
              <w:jc w:val="center"/>
              <w:rPr>
                <w:sz w:val="20"/>
                <w:szCs w:val="20"/>
                <w:lang w:val="fr-FR"/>
              </w:rPr>
            </w:pPr>
            <w:r>
              <w:rPr>
                <w:sz w:val="20"/>
                <w:szCs w:val="20"/>
                <w:lang w:val="fr-FR"/>
              </w:rPr>
              <w:t>1 146,75 $</w:t>
            </w:r>
          </w:p>
        </w:tc>
        <w:tc>
          <w:tcPr>
            <w:tcW w:w="1937"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A1845" w:rsidRPr="00666E6F" w:rsidRDefault="001A1845" w:rsidP="001A1845">
            <w:pPr>
              <w:spacing w:after="60"/>
              <w:contextualSpacing/>
              <w:jc w:val="center"/>
              <w:rPr>
                <w:sz w:val="20"/>
                <w:szCs w:val="20"/>
                <w:lang w:val="fr-FR"/>
              </w:rPr>
            </w:pPr>
            <w:r>
              <w:rPr>
                <w:sz w:val="20"/>
                <w:szCs w:val="20"/>
                <w:lang w:val="fr-FR"/>
              </w:rPr>
              <w:t>1 146,75 $</w:t>
            </w:r>
          </w:p>
        </w:tc>
      </w:tr>
      <w:tr w:rsidR="001A1845" w:rsidRPr="00666E6F" w:rsidTr="00032834">
        <w:trPr>
          <w:trHeight w:val="369"/>
        </w:trPr>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A1845" w:rsidRPr="00666E6F" w:rsidRDefault="001A1845" w:rsidP="001A1845">
            <w:pPr>
              <w:contextualSpacing/>
              <w:rPr>
                <w:sz w:val="20"/>
                <w:szCs w:val="20"/>
                <w:lang w:val="fr-FR"/>
              </w:rPr>
            </w:pPr>
            <w:r>
              <w:rPr>
                <w:sz w:val="20"/>
                <w:szCs w:val="20"/>
                <w:lang w:val="fr-FR"/>
              </w:rPr>
              <w:t>Temps partiel        (7,5 crédits)</w:t>
            </w:r>
          </w:p>
        </w:tc>
        <w:tc>
          <w:tcPr>
            <w:tcW w:w="19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A1845" w:rsidRPr="00666E6F" w:rsidRDefault="001A1845" w:rsidP="001A1845">
            <w:pPr>
              <w:spacing w:after="60"/>
              <w:contextualSpacing/>
              <w:jc w:val="center"/>
              <w:rPr>
                <w:sz w:val="20"/>
                <w:szCs w:val="20"/>
                <w:lang w:val="fr-FR"/>
              </w:rPr>
            </w:pPr>
            <w:r>
              <w:rPr>
                <w:sz w:val="20"/>
                <w:szCs w:val="20"/>
                <w:lang w:val="fr-FR"/>
              </w:rPr>
              <w:t xml:space="preserve">   568,28 $</w:t>
            </w:r>
          </w:p>
        </w:tc>
        <w:tc>
          <w:tcPr>
            <w:tcW w:w="19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A1845" w:rsidRPr="00666E6F" w:rsidRDefault="001A1845" w:rsidP="001A1845">
            <w:pPr>
              <w:spacing w:after="60"/>
              <w:contextualSpacing/>
              <w:jc w:val="center"/>
              <w:rPr>
                <w:sz w:val="20"/>
                <w:szCs w:val="20"/>
                <w:lang w:val="fr-FR"/>
              </w:rPr>
            </w:pPr>
            <w:r>
              <w:rPr>
                <w:sz w:val="20"/>
                <w:szCs w:val="20"/>
                <w:lang w:val="fr-FR"/>
              </w:rPr>
              <w:t xml:space="preserve">   573,38 $</w:t>
            </w:r>
          </w:p>
        </w:tc>
        <w:tc>
          <w:tcPr>
            <w:tcW w:w="19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A1845" w:rsidRPr="00666E6F" w:rsidRDefault="001A1845" w:rsidP="001A1845">
            <w:pPr>
              <w:spacing w:after="60"/>
              <w:contextualSpacing/>
              <w:jc w:val="center"/>
              <w:rPr>
                <w:sz w:val="20"/>
                <w:szCs w:val="20"/>
                <w:lang w:val="fr-FR"/>
              </w:rPr>
            </w:pPr>
            <w:r>
              <w:rPr>
                <w:sz w:val="20"/>
                <w:szCs w:val="20"/>
                <w:lang w:val="fr-FR"/>
              </w:rPr>
              <w:t xml:space="preserve">   573,38 $</w:t>
            </w:r>
          </w:p>
        </w:tc>
      </w:tr>
    </w:tbl>
    <w:p w:rsidR="00462C64" w:rsidRPr="0059270F" w:rsidRDefault="00462C64" w:rsidP="00462C64">
      <w:pPr>
        <w:contextualSpacing/>
        <w:rPr>
          <w:sz w:val="10"/>
          <w:szCs w:val="10"/>
          <w:lang w:val="fr-FR"/>
        </w:rPr>
      </w:pPr>
    </w:p>
    <w:p w:rsidR="007A2CF9" w:rsidRDefault="00C306D8" w:rsidP="007A6DA2">
      <w:pPr>
        <w:jc w:val="both"/>
        <w:rPr>
          <w:sz w:val="20"/>
          <w:szCs w:val="20"/>
          <w:lang w:val="fr-FR"/>
        </w:rPr>
      </w:pPr>
      <w:r w:rsidRPr="00462C64">
        <w:rPr>
          <w:sz w:val="20"/>
          <w:szCs w:val="20"/>
          <w:lang w:val="fr-FR"/>
        </w:rPr>
        <w:t>L’étudiant sera facturé pour les droits de scolarité as</w:t>
      </w:r>
      <w:r w:rsidR="007A2CF9">
        <w:rPr>
          <w:sz w:val="20"/>
          <w:szCs w:val="20"/>
          <w:lang w:val="fr-FR"/>
        </w:rPr>
        <w:t xml:space="preserve">sociés à son programme d’études, soit 45 crédits, </w:t>
      </w:r>
      <w:r w:rsidRPr="00462C64">
        <w:rPr>
          <w:sz w:val="20"/>
          <w:szCs w:val="20"/>
          <w:lang w:val="fr-FR"/>
        </w:rPr>
        <w:t xml:space="preserve">sur 3 trimestres (temps complet) ou 6 trimestres (temps partiel).  </w:t>
      </w:r>
      <w:r w:rsidR="00D62231" w:rsidRPr="00462C64">
        <w:rPr>
          <w:sz w:val="20"/>
          <w:szCs w:val="20"/>
          <w:lang w:val="fr-FR"/>
        </w:rPr>
        <w:t xml:space="preserve">Par la suite, </w:t>
      </w:r>
      <w:r w:rsidR="00D62231">
        <w:rPr>
          <w:sz w:val="20"/>
          <w:szCs w:val="20"/>
          <w:lang w:val="fr-FR"/>
        </w:rPr>
        <w:t xml:space="preserve">l’étudiant </w:t>
      </w:r>
      <w:r w:rsidR="00D62231" w:rsidRPr="00462C64">
        <w:rPr>
          <w:sz w:val="20"/>
          <w:szCs w:val="20"/>
          <w:lang w:val="fr-FR"/>
        </w:rPr>
        <w:t xml:space="preserve">sera </w:t>
      </w:r>
      <w:r w:rsidR="004D4AEA" w:rsidRPr="0079189A">
        <w:rPr>
          <w:sz w:val="20"/>
          <w:szCs w:val="20"/>
          <w:lang w:val="fr-FR"/>
        </w:rPr>
        <w:t xml:space="preserve">facturé pour </w:t>
      </w:r>
      <w:r w:rsidR="00D62231" w:rsidRPr="0079189A">
        <w:rPr>
          <w:sz w:val="20"/>
          <w:szCs w:val="20"/>
          <w:lang w:val="fr-FR"/>
        </w:rPr>
        <w:t>un montant de 70 $ par trimestre</w:t>
      </w:r>
      <w:r w:rsidR="004D4AEA" w:rsidRPr="0079189A">
        <w:rPr>
          <w:sz w:val="20"/>
          <w:szCs w:val="20"/>
          <w:lang w:val="fr-FR"/>
        </w:rPr>
        <w:t xml:space="preserve">, </w:t>
      </w:r>
      <w:r w:rsidR="00D62231" w:rsidRPr="0079189A">
        <w:rPr>
          <w:sz w:val="20"/>
          <w:szCs w:val="20"/>
          <w:lang w:val="fr-FR"/>
        </w:rPr>
        <w:t>à titre de frais de rédaction</w:t>
      </w:r>
      <w:r w:rsidR="0079189A" w:rsidRPr="0079189A">
        <w:rPr>
          <w:sz w:val="20"/>
          <w:szCs w:val="20"/>
          <w:lang w:val="fr-FR"/>
        </w:rPr>
        <w:t>, en sus des frais afférents correspondant au nombre de crédit</w:t>
      </w:r>
      <w:r w:rsidR="00FE082E">
        <w:rPr>
          <w:sz w:val="20"/>
          <w:szCs w:val="20"/>
          <w:lang w:val="fr-FR"/>
        </w:rPr>
        <w:t>s</w:t>
      </w:r>
      <w:r w:rsidR="0079189A" w:rsidRPr="0079189A">
        <w:rPr>
          <w:sz w:val="20"/>
          <w:szCs w:val="20"/>
          <w:lang w:val="fr-FR"/>
        </w:rPr>
        <w:t xml:space="preserve"> auxquels l’étudiant est inscrit</w:t>
      </w:r>
      <w:r w:rsidR="008B4213">
        <w:rPr>
          <w:sz w:val="20"/>
          <w:szCs w:val="20"/>
          <w:lang w:val="fr-FR"/>
        </w:rPr>
        <w:t xml:space="preserve"> pour les activités de scolarité</w:t>
      </w:r>
      <w:r w:rsidR="0079189A">
        <w:rPr>
          <w:sz w:val="20"/>
          <w:szCs w:val="20"/>
          <w:lang w:val="fr-FR"/>
        </w:rPr>
        <w:t xml:space="preserve">, </w:t>
      </w:r>
      <w:r w:rsidR="0079189A" w:rsidRPr="0079189A">
        <w:rPr>
          <w:sz w:val="20"/>
          <w:szCs w:val="20"/>
          <w:lang w:val="fr-FR"/>
        </w:rPr>
        <w:t>s’il y a lieu</w:t>
      </w:r>
      <w:r w:rsidR="007A2CF9" w:rsidRPr="0079189A">
        <w:rPr>
          <w:sz w:val="20"/>
          <w:szCs w:val="20"/>
          <w:lang w:val="fr-FR"/>
        </w:rPr>
        <w:t xml:space="preserve"> (voir section</w:t>
      </w:r>
      <w:r w:rsidR="00FD7751">
        <w:rPr>
          <w:sz w:val="20"/>
          <w:szCs w:val="20"/>
          <w:lang w:val="fr-FR"/>
        </w:rPr>
        <w:t>s 2 et</w:t>
      </w:r>
      <w:r w:rsidR="007A2CF9" w:rsidRPr="0079189A">
        <w:rPr>
          <w:sz w:val="20"/>
          <w:szCs w:val="20"/>
          <w:lang w:val="fr-FR"/>
        </w:rPr>
        <w:t xml:space="preserve"> 3)</w:t>
      </w:r>
      <w:r w:rsidR="00D62231" w:rsidRPr="0079189A">
        <w:rPr>
          <w:sz w:val="20"/>
          <w:szCs w:val="20"/>
          <w:lang w:val="fr-FR"/>
        </w:rPr>
        <w:t>.</w:t>
      </w:r>
      <w:r w:rsidR="00D62231">
        <w:rPr>
          <w:sz w:val="20"/>
          <w:szCs w:val="20"/>
          <w:lang w:val="fr-FR"/>
        </w:rPr>
        <w:t xml:space="preserve"> </w:t>
      </w:r>
    </w:p>
    <w:p w:rsidR="006555F8" w:rsidRPr="00462C64" w:rsidRDefault="006555F8" w:rsidP="00B6728F">
      <w:pPr>
        <w:ind w:left="227"/>
        <w:jc w:val="both"/>
        <w:rPr>
          <w:sz w:val="20"/>
          <w:szCs w:val="20"/>
          <w:lang w:val="fr-FR"/>
        </w:rPr>
      </w:pPr>
      <w:r w:rsidRPr="00462C64">
        <w:rPr>
          <w:sz w:val="20"/>
          <w:szCs w:val="20"/>
          <w:lang w:val="fr-FR"/>
        </w:rPr>
        <w:t>N.B</w:t>
      </w:r>
      <w:r w:rsidRPr="00E94D87">
        <w:rPr>
          <w:sz w:val="20"/>
          <w:szCs w:val="20"/>
          <w:lang w:val="fr-FR"/>
        </w:rPr>
        <w:t>.  Les droits de scolarité pour</w:t>
      </w:r>
      <w:r w:rsidR="00D47F21" w:rsidRPr="00E94D87">
        <w:rPr>
          <w:sz w:val="20"/>
          <w:szCs w:val="20"/>
          <w:lang w:val="fr-FR"/>
        </w:rPr>
        <w:t xml:space="preserve"> les cours hors programme </w:t>
      </w:r>
      <w:r w:rsidRPr="00E94D87">
        <w:rPr>
          <w:sz w:val="20"/>
          <w:szCs w:val="20"/>
          <w:lang w:val="fr-FR"/>
        </w:rPr>
        <w:t xml:space="preserve">et les cours </w:t>
      </w:r>
      <w:r w:rsidR="00FE082E">
        <w:rPr>
          <w:sz w:val="20"/>
          <w:szCs w:val="20"/>
          <w:lang w:val="fr-FR"/>
        </w:rPr>
        <w:t xml:space="preserve">en </w:t>
      </w:r>
      <w:r w:rsidRPr="00E94D87">
        <w:rPr>
          <w:sz w:val="20"/>
          <w:szCs w:val="20"/>
          <w:lang w:val="fr-FR"/>
        </w:rPr>
        <w:t xml:space="preserve">appoint sont en sus; </w:t>
      </w:r>
      <w:r w:rsidR="00D47F21" w:rsidRPr="00E94D87">
        <w:rPr>
          <w:sz w:val="20"/>
          <w:szCs w:val="20"/>
          <w:lang w:val="fr-FR"/>
        </w:rPr>
        <w:t>l’étudiant sera facturé en fonction du</w:t>
      </w:r>
      <w:r w:rsidR="002530B4" w:rsidRPr="00E94D87">
        <w:rPr>
          <w:sz w:val="20"/>
          <w:szCs w:val="20"/>
          <w:lang w:val="fr-FR"/>
        </w:rPr>
        <w:t xml:space="preserve"> nombre de crédit</w:t>
      </w:r>
      <w:r w:rsidR="00DE52B6">
        <w:rPr>
          <w:sz w:val="20"/>
          <w:szCs w:val="20"/>
          <w:lang w:val="fr-FR"/>
        </w:rPr>
        <w:t>s</w:t>
      </w:r>
      <w:r w:rsidR="002530B4" w:rsidRPr="00E94D87">
        <w:rPr>
          <w:sz w:val="20"/>
          <w:szCs w:val="20"/>
          <w:lang w:val="fr-FR"/>
        </w:rPr>
        <w:t xml:space="preserve"> correspondant</w:t>
      </w:r>
      <w:r w:rsidR="00D47F21" w:rsidRPr="00E94D87">
        <w:rPr>
          <w:sz w:val="20"/>
          <w:szCs w:val="20"/>
          <w:lang w:val="fr-FR"/>
        </w:rPr>
        <w:t xml:space="preserve"> </w:t>
      </w:r>
      <w:r w:rsidR="002530B4" w:rsidRPr="00E94D87">
        <w:rPr>
          <w:sz w:val="20"/>
          <w:szCs w:val="20"/>
          <w:lang w:val="fr-FR"/>
        </w:rPr>
        <w:t>à ces</w:t>
      </w:r>
      <w:r w:rsidR="00D47F21" w:rsidRPr="00E94D87">
        <w:rPr>
          <w:sz w:val="20"/>
          <w:szCs w:val="20"/>
          <w:lang w:val="fr-FR"/>
        </w:rPr>
        <w:t xml:space="preserve"> cours, à raison de</w:t>
      </w:r>
      <w:r w:rsidRPr="00E94D87">
        <w:rPr>
          <w:sz w:val="20"/>
          <w:szCs w:val="20"/>
          <w:lang w:val="fr-FR"/>
        </w:rPr>
        <w:t xml:space="preserve"> 75,77</w:t>
      </w:r>
      <w:r w:rsidR="0054288E">
        <w:rPr>
          <w:sz w:val="20"/>
          <w:szCs w:val="20"/>
          <w:lang w:val="fr-FR"/>
        </w:rPr>
        <w:t xml:space="preserve"> </w:t>
      </w:r>
      <w:r w:rsidRPr="00E94D87">
        <w:rPr>
          <w:sz w:val="20"/>
          <w:szCs w:val="20"/>
          <w:lang w:val="fr-FR"/>
        </w:rPr>
        <w:t xml:space="preserve">$ par crédit (Été 2015) ou </w:t>
      </w:r>
      <w:r w:rsidR="00291BE9">
        <w:rPr>
          <w:sz w:val="20"/>
          <w:szCs w:val="20"/>
          <w:lang w:val="fr-FR"/>
        </w:rPr>
        <w:t xml:space="preserve">de </w:t>
      </w:r>
      <w:r w:rsidRPr="00E94D87">
        <w:rPr>
          <w:sz w:val="20"/>
          <w:szCs w:val="20"/>
          <w:lang w:val="fr-FR"/>
        </w:rPr>
        <w:t>7</w:t>
      </w:r>
      <w:r w:rsidR="002530B4" w:rsidRPr="00E94D87">
        <w:rPr>
          <w:sz w:val="20"/>
          <w:szCs w:val="20"/>
          <w:lang w:val="fr-FR"/>
        </w:rPr>
        <w:t xml:space="preserve">6,45 $ par crédit </w:t>
      </w:r>
      <w:r w:rsidRPr="00E94D87">
        <w:rPr>
          <w:sz w:val="20"/>
          <w:szCs w:val="20"/>
          <w:lang w:val="fr-FR"/>
        </w:rPr>
        <w:t>(Automne 2015</w:t>
      </w:r>
      <w:r w:rsidR="00DE52B6">
        <w:rPr>
          <w:sz w:val="20"/>
          <w:szCs w:val="20"/>
          <w:lang w:val="fr-FR"/>
        </w:rPr>
        <w:t xml:space="preserve"> et Hiver 2016</w:t>
      </w:r>
      <w:r w:rsidRPr="00E94D87">
        <w:rPr>
          <w:sz w:val="20"/>
          <w:szCs w:val="20"/>
          <w:lang w:val="fr-FR"/>
        </w:rPr>
        <w:t>)</w:t>
      </w:r>
      <w:r w:rsidR="000C1443" w:rsidRPr="00E94D87">
        <w:rPr>
          <w:sz w:val="20"/>
          <w:szCs w:val="20"/>
          <w:lang w:val="fr-FR"/>
        </w:rPr>
        <w:t xml:space="preserve">.  </w:t>
      </w:r>
      <w:r w:rsidRPr="00E94D87">
        <w:rPr>
          <w:sz w:val="20"/>
          <w:szCs w:val="20"/>
          <w:lang w:val="fr-FR"/>
        </w:rPr>
        <w:t xml:space="preserve"> Si les cours d’appoint ou hors programme ne sont pas identifiés comme tels lors de l’inscription, les droits de scolarité relatifs à ces cours peuvent être facturés ultérieurement à l’inscription, en tout temps, jusqu’à </w:t>
      </w:r>
      <w:r w:rsidR="002530B4" w:rsidRPr="00E94D87">
        <w:rPr>
          <w:sz w:val="20"/>
          <w:szCs w:val="20"/>
          <w:lang w:val="fr-FR"/>
        </w:rPr>
        <w:t>la diplomation</w:t>
      </w:r>
      <w:r w:rsidRPr="00E94D87">
        <w:rPr>
          <w:sz w:val="20"/>
          <w:szCs w:val="20"/>
          <w:lang w:val="fr-FR"/>
        </w:rPr>
        <w:t>.</w:t>
      </w:r>
    </w:p>
    <w:p w:rsidR="00EB6E6B" w:rsidRPr="00EB6E6B" w:rsidRDefault="00F83710" w:rsidP="00DA7D44">
      <w:pPr>
        <w:rPr>
          <w:b/>
          <w:sz w:val="20"/>
          <w:szCs w:val="20"/>
          <w:lang w:val="fr-FR"/>
        </w:rPr>
      </w:pPr>
      <w:r>
        <w:rPr>
          <w:b/>
          <w:sz w:val="20"/>
          <w:szCs w:val="20"/>
          <w:lang w:val="fr-FR"/>
        </w:rPr>
        <w:t xml:space="preserve">2 - </w:t>
      </w:r>
      <w:r w:rsidR="00EB6E6B" w:rsidRPr="00EB6E6B">
        <w:rPr>
          <w:b/>
          <w:sz w:val="20"/>
          <w:szCs w:val="20"/>
          <w:lang w:val="fr-FR"/>
        </w:rPr>
        <w:t>Frais afférents</w:t>
      </w:r>
    </w:p>
    <w:p w:rsidR="00EB6E6B" w:rsidRDefault="00EB6E6B" w:rsidP="007A6DA2">
      <w:pPr>
        <w:jc w:val="both"/>
        <w:rPr>
          <w:lang w:val="fr-FR"/>
        </w:rPr>
      </w:pPr>
      <w:r>
        <w:rPr>
          <w:sz w:val="20"/>
          <w:szCs w:val="20"/>
          <w:lang w:val="fr-FR"/>
        </w:rPr>
        <w:t xml:space="preserve">Les frais afférents, </w:t>
      </w:r>
      <w:r w:rsidRPr="00462C64">
        <w:rPr>
          <w:sz w:val="20"/>
          <w:szCs w:val="20"/>
          <w:lang w:val="fr-FR"/>
        </w:rPr>
        <w:t>par trimestre</w:t>
      </w:r>
      <w:r>
        <w:rPr>
          <w:sz w:val="20"/>
          <w:szCs w:val="20"/>
          <w:lang w:val="fr-FR"/>
        </w:rPr>
        <w:t>,</w:t>
      </w:r>
      <w:r w:rsidRPr="00462C64">
        <w:rPr>
          <w:sz w:val="20"/>
          <w:szCs w:val="20"/>
          <w:lang w:val="fr-FR"/>
        </w:rPr>
        <w:t xml:space="preserve"> sont établis </w:t>
      </w:r>
      <w:r w:rsidR="00AF1E8C">
        <w:rPr>
          <w:sz w:val="20"/>
          <w:szCs w:val="20"/>
          <w:lang w:val="fr-FR"/>
        </w:rPr>
        <w:t xml:space="preserve">principalement </w:t>
      </w:r>
      <w:r w:rsidRPr="00462C64">
        <w:rPr>
          <w:sz w:val="20"/>
          <w:szCs w:val="20"/>
          <w:lang w:val="fr-FR"/>
        </w:rPr>
        <w:t>en fonction du nombre de crédits auxquels l’étudiant est inscrit.</w:t>
      </w: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7"/>
        <w:gridCol w:w="1916"/>
        <w:gridCol w:w="1917"/>
        <w:gridCol w:w="1917"/>
      </w:tblGrid>
      <w:tr w:rsidR="00E44993" w:rsidRPr="00666E6F" w:rsidTr="00117429">
        <w:trPr>
          <w:trHeight w:val="439"/>
        </w:trPr>
        <w:tc>
          <w:tcPr>
            <w:tcW w:w="3747" w:type="dxa"/>
            <w:tcBorders>
              <w:bottom w:val="double" w:sz="4" w:space="0" w:color="BFBFBF" w:themeColor="background1" w:themeShade="BF"/>
              <w:right w:val="single" w:sz="4" w:space="0" w:color="BFBFBF" w:themeColor="background1" w:themeShade="BF"/>
            </w:tcBorders>
          </w:tcPr>
          <w:p w:rsidR="00E44993" w:rsidRPr="00666E6F" w:rsidRDefault="00E44993" w:rsidP="00E44993">
            <w:pPr>
              <w:contextualSpacing/>
              <w:rPr>
                <w:sz w:val="20"/>
                <w:szCs w:val="20"/>
                <w:lang w:val="fr-FR"/>
              </w:rPr>
            </w:pPr>
          </w:p>
        </w:tc>
        <w:tc>
          <w:tcPr>
            <w:tcW w:w="1916"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E44993" w:rsidRPr="00C43354" w:rsidRDefault="00E44993" w:rsidP="00E44993">
            <w:pPr>
              <w:contextualSpacing/>
              <w:jc w:val="center"/>
              <w:rPr>
                <w:b/>
                <w:i/>
                <w:sz w:val="20"/>
                <w:szCs w:val="20"/>
                <w:lang w:val="fr-FR"/>
              </w:rPr>
            </w:pPr>
            <w:r w:rsidRPr="00C43354">
              <w:rPr>
                <w:b/>
                <w:i/>
                <w:sz w:val="20"/>
                <w:szCs w:val="20"/>
                <w:lang w:val="fr-FR"/>
              </w:rPr>
              <w:t>Été 2015</w:t>
            </w:r>
          </w:p>
        </w:tc>
        <w:tc>
          <w:tcPr>
            <w:tcW w:w="1917"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E44993" w:rsidRPr="00C43354" w:rsidRDefault="00E44993" w:rsidP="00E44993">
            <w:pPr>
              <w:contextualSpacing/>
              <w:jc w:val="center"/>
              <w:rPr>
                <w:b/>
                <w:i/>
                <w:sz w:val="20"/>
                <w:szCs w:val="20"/>
                <w:lang w:val="fr-FR"/>
              </w:rPr>
            </w:pPr>
            <w:r w:rsidRPr="00C43354">
              <w:rPr>
                <w:b/>
                <w:i/>
                <w:sz w:val="20"/>
                <w:szCs w:val="20"/>
                <w:lang w:val="fr-FR"/>
              </w:rPr>
              <w:t>Automne 201</w:t>
            </w:r>
            <w:r>
              <w:rPr>
                <w:b/>
                <w:i/>
                <w:sz w:val="20"/>
                <w:szCs w:val="20"/>
                <w:lang w:val="fr-FR"/>
              </w:rPr>
              <w:t>5</w:t>
            </w:r>
          </w:p>
        </w:tc>
        <w:tc>
          <w:tcPr>
            <w:tcW w:w="1917"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E44993" w:rsidRPr="00C43354" w:rsidRDefault="00E44993" w:rsidP="00E44993">
            <w:pPr>
              <w:contextualSpacing/>
              <w:jc w:val="center"/>
              <w:rPr>
                <w:b/>
                <w:i/>
                <w:sz w:val="20"/>
                <w:szCs w:val="20"/>
                <w:lang w:val="fr-FR"/>
              </w:rPr>
            </w:pPr>
            <w:r>
              <w:rPr>
                <w:b/>
                <w:i/>
                <w:sz w:val="20"/>
                <w:szCs w:val="20"/>
                <w:lang w:val="fr-FR"/>
              </w:rPr>
              <w:t>Hiver 2016</w:t>
            </w:r>
          </w:p>
        </w:tc>
      </w:tr>
      <w:tr w:rsidR="00E44993" w:rsidRPr="00666E6F" w:rsidTr="00117429">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Pr="00E26B0E" w:rsidRDefault="00E44993" w:rsidP="00E44993">
            <w:pPr>
              <w:pStyle w:val="Paragraphedeliste"/>
              <w:numPr>
                <w:ilvl w:val="0"/>
                <w:numId w:val="8"/>
              </w:numPr>
              <w:ind w:left="397"/>
              <w:rPr>
                <w:sz w:val="20"/>
                <w:szCs w:val="20"/>
                <w:lang w:val="fr-FR"/>
              </w:rPr>
            </w:pPr>
            <w:r>
              <w:rPr>
                <w:sz w:val="20"/>
                <w:szCs w:val="20"/>
                <w:lang w:val="fr-FR"/>
              </w:rPr>
              <w:t>Frais</w:t>
            </w:r>
            <w:r w:rsidRPr="00E26B0E">
              <w:rPr>
                <w:sz w:val="20"/>
                <w:szCs w:val="20"/>
                <w:lang w:val="fr-FR"/>
              </w:rPr>
              <w:t xml:space="preserve"> généraux </w:t>
            </w:r>
            <w:r w:rsidRPr="00E26B0E">
              <w:rPr>
                <w:sz w:val="20"/>
                <w:szCs w:val="20"/>
                <w:vertAlign w:val="superscript"/>
                <w:lang w:val="fr-FR"/>
              </w:rPr>
              <w:t>(1) (2)</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Pr="00666E6F" w:rsidRDefault="00E44993" w:rsidP="00E44993">
            <w:pPr>
              <w:spacing w:after="60"/>
              <w:contextualSpacing/>
              <w:jc w:val="center"/>
              <w:rPr>
                <w:sz w:val="20"/>
                <w:szCs w:val="20"/>
                <w:lang w:val="fr-FR"/>
              </w:rPr>
            </w:pPr>
            <w:r>
              <w:rPr>
                <w:sz w:val="20"/>
                <w:szCs w:val="20"/>
                <w:lang w:val="fr-FR"/>
              </w:rPr>
              <w:t>45,69 $ par trimestre</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Pr="00666E6F" w:rsidRDefault="00E44993" w:rsidP="00E44993">
            <w:pPr>
              <w:spacing w:after="60"/>
              <w:contextualSpacing/>
              <w:jc w:val="center"/>
              <w:rPr>
                <w:sz w:val="20"/>
                <w:szCs w:val="20"/>
                <w:lang w:val="fr-FR"/>
              </w:rPr>
            </w:pPr>
            <w:r>
              <w:rPr>
                <w:sz w:val="20"/>
                <w:szCs w:val="20"/>
                <w:lang w:val="fr-FR"/>
              </w:rPr>
              <w:t>45,69 $ par trimestre</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Pr="00666E6F" w:rsidRDefault="00E44993" w:rsidP="00E44993">
            <w:pPr>
              <w:spacing w:after="60"/>
              <w:contextualSpacing/>
              <w:jc w:val="center"/>
              <w:rPr>
                <w:sz w:val="20"/>
                <w:szCs w:val="20"/>
                <w:lang w:val="fr-FR"/>
              </w:rPr>
            </w:pPr>
            <w:r>
              <w:rPr>
                <w:sz w:val="20"/>
                <w:szCs w:val="20"/>
                <w:lang w:val="fr-FR"/>
              </w:rPr>
              <w:t>45,69 $ par trimestre</w:t>
            </w:r>
          </w:p>
        </w:tc>
      </w:tr>
      <w:tr w:rsidR="00E44993" w:rsidRPr="00666E6F" w:rsidTr="00117429">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Default="00E44993" w:rsidP="00E44993">
            <w:pPr>
              <w:pStyle w:val="Paragraphedeliste"/>
              <w:numPr>
                <w:ilvl w:val="0"/>
                <w:numId w:val="5"/>
              </w:numPr>
              <w:rPr>
                <w:sz w:val="20"/>
                <w:szCs w:val="20"/>
                <w:lang w:val="fr-FR"/>
              </w:rPr>
            </w:pPr>
            <w:r>
              <w:rPr>
                <w:sz w:val="20"/>
                <w:szCs w:val="20"/>
                <w:lang w:val="fr-FR"/>
              </w:rPr>
              <w:t>Service aux étudiants</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Pr="00666E6F" w:rsidRDefault="00E44993" w:rsidP="00E44993">
            <w:pPr>
              <w:spacing w:after="60"/>
              <w:contextualSpacing/>
              <w:jc w:val="center"/>
              <w:rPr>
                <w:sz w:val="20"/>
                <w:szCs w:val="20"/>
                <w:lang w:val="fr-FR"/>
              </w:rPr>
            </w:pPr>
            <w:r>
              <w:rPr>
                <w:sz w:val="20"/>
                <w:szCs w:val="20"/>
                <w:lang w:val="fr-FR"/>
              </w:rPr>
              <w:t>4,31 $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Pr="00666E6F" w:rsidRDefault="00E44993" w:rsidP="00E44993">
            <w:pPr>
              <w:spacing w:after="60"/>
              <w:contextualSpacing/>
              <w:jc w:val="center"/>
              <w:rPr>
                <w:sz w:val="20"/>
                <w:szCs w:val="20"/>
                <w:lang w:val="fr-FR"/>
              </w:rPr>
            </w:pPr>
            <w:r>
              <w:rPr>
                <w:sz w:val="20"/>
                <w:szCs w:val="20"/>
                <w:lang w:val="fr-FR"/>
              </w:rPr>
              <w:t>4,31 $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Pr="00666E6F" w:rsidRDefault="00E44993" w:rsidP="00E44993">
            <w:pPr>
              <w:spacing w:after="60"/>
              <w:contextualSpacing/>
              <w:jc w:val="center"/>
              <w:rPr>
                <w:sz w:val="20"/>
                <w:szCs w:val="20"/>
                <w:lang w:val="fr-FR"/>
              </w:rPr>
            </w:pPr>
            <w:r>
              <w:rPr>
                <w:sz w:val="20"/>
                <w:szCs w:val="20"/>
                <w:lang w:val="fr-FR"/>
              </w:rPr>
              <w:t>4,31 $ par crédit</w:t>
            </w:r>
          </w:p>
        </w:tc>
      </w:tr>
      <w:tr w:rsidR="00E44993" w:rsidRPr="00666E6F" w:rsidTr="00117429">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Default="00E44993" w:rsidP="00E44993">
            <w:pPr>
              <w:pStyle w:val="Paragraphedeliste"/>
              <w:numPr>
                <w:ilvl w:val="0"/>
                <w:numId w:val="5"/>
              </w:numPr>
              <w:rPr>
                <w:sz w:val="20"/>
                <w:szCs w:val="20"/>
                <w:lang w:val="fr-FR"/>
              </w:rPr>
            </w:pPr>
            <w:r>
              <w:rPr>
                <w:sz w:val="20"/>
                <w:szCs w:val="20"/>
                <w:lang w:val="fr-FR"/>
              </w:rPr>
              <w:t>Frais technologiques</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Pr="00666E6F" w:rsidRDefault="00E44993" w:rsidP="00E44993">
            <w:pPr>
              <w:spacing w:after="60"/>
              <w:contextualSpacing/>
              <w:jc w:val="center"/>
              <w:rPr>
                <w:sz w:val="20"/>
                <w:szCs w:val="20"/>
                <w:lang w:val="fr-FR"/>
              </w:rPr>
            </w:pPr>
            <w:r>
              <w:rPr>
                <w:sz w:val="20"/>
                <w:szCs w:val="20"/>
                <w:lang w:val="fr-FR"/>
              </w:rPr>
              <w:t>4,62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Pr="00666E6F" w:rsidRDefault="00E44993" w:rsidP="00E44993">
            <w:pPr>
              <w:spacing w:after="60"/>
              <w:contextualSpacing/>
              <w:jc w:val="center"/>
              <w:rPr>
                <w:sz w:val="20"/>
                <w:szCs w:val="20"/>
                <w:lang w:val="fr-FR"/>
              </w:rPr>
            </w:pPr>
            <w:r>
              <w:rPr>
                <w:sz w:val="20"/>
                <w:szCs w:val="20"/>
                <w:lang w:val="fr-FR"/>
              </w:rPr>
              <w:t>4,62 $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Pr="00666E6F" w:rsidRDefault="00E44993" w:rsidP="00E44993">
            <w:pPr>
              <w:spacing w:after="60"/>
              <w:contextualSpacing/>
              <w:jc w:val="center"/>
              <w:rPr>
                <w:sz w:val="20"/>
                <w:szCs w:val="20"/>
                <w:lang w:val="fr-FR"/>
              </w:rPr>
            </w:pPr>
            <w:r>
              <w:rPr>
                <w:sz w:val="20"/>
                <w:szCs w:val="20"/>
                <w:lang w:val="fr-FR"/>
              </w:rPr>
              <w:t>4,62 $ par crédit</w:t>
            </w:r>
          </w:p>
        </w:tc>
      </w:tr>
      <w:tr w:rsidR="00E44993" w:rsidRPr="00666E6F" w:rsidTr="00117429">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Default="00E44993" w:rsidP="00E44993">
            <w:pPr>
              <w:pStyle w:val="Paragraphedeliste"/>
              <w:numPr>
                <w:ilvl w:val="0"/>
                <w:numId w:val="5"/>
              </w:numPr>
              <w:rPr>
                <w:sz w:val="20"/>
                <w:szCs w:val="20"/>
                <w:lang w:val="fr-FR"/>
              </w:rPr>
            </w:pPr>
            <w:r>
              <w:rPr>
                <w:sz w:val="20"/>
                <w:szCs w:val="20"/>
                <w:lang w:val="fr-FR"/>
              </w:rPr>
              <w:t xml:space="preserve">Centre sportif </w:t>
            </w:r>
            <w:r>
              <w:rPr>
                <w:sz w:val="20"/>
                <w:szCs w:val="20"/>
                <w:vertAlign w:val="superscript"/>
                <w:lang w:val="fr-FR"/>
              </w:rPr>
              <w:t>(3</w:t>
            </w:r>
            <w:r w:rsidRPr="00B72648">
              <w:rPr>
                <w:sz w:val="20"/>
                <w:szCs w:val="20"/>
                <w:vertAlign w:val="superscript"/>
                <w:lang w:val="fr-FR"/>
              </w:rPr>
              <w:t>)</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Default="00E44993" w:rsidP="00E44993">
            <w:pPr>
              <w:spacing w:after="60"/>
              <w:contextualSpacing/>
              <w:jc w:val="center"/>
              <w:rPr>
                <w:sz w:val="20"/>
                <w:szCs w:val="20"/>
                <w:lang w:val="fr-FR"/>
              </w:rPr>
            </w:pPr>
            <w:r>
              <w:rPr>
                <w:sz w:val="20"/>
                <w:szCs w:val="20"/>
                <w:lang w:val="fr-FR"/>
              </w:rPr>
              <w:t>2,79 $ par crédit</w:t>
            </w:r>
          </w:p>
          <w:p w:rsidR="00E44993" w:rsidRPr="00666E6F" w:rsidRDefault="00E44993" w:rsidP="00E44993">
            <w:pPr>
              <w:spacing w:after="60"/>
              <w:contextualSpacing/>
              <w:jc w:val="center"/>
              <w:rPr>
                <w:sz w:val="20"/>
                <w:szCs w:val="20"/>
                <w:lang w:val="fr-FR"/>
              </w:rPr>
            </w:pPr>
            <w:r>
              <w:rPr>
                <w:sz w:val="20"/>
                <w:szCs w:val="20"/>
                <w:lang w:val="fr-FR"/>
              </w:rPr>
              <w:t>(maximum 33,48 $)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Default="00E44993" w:rsidP="00E44993">
            <w:pPr>
              <w:spacing w:after="60"/>
              <w:contextualSpacing/>
              <w:jc w:val="center"/>
              <w:rPr>
                <w:sz w:val="20"/>
                <w:szCs w:val="20"/>
                <w:lang w:val="fr-FR"/>
              </w:rPr>
            </w:pPr>
            <w:r>
              <w:rPr>
                <w:sz w:val="20"/>
                <w:szCs w:val="20"/>
                <w:lang w:val="fr-FR"/>
              </w:rPr>
              <w:t>2,79 $ par crédit</w:t>
            </w:r>
          </w:p>
          <w:p w:rsidR="00E44993" w:rsidRPr="00666E6F" w:rsidRDefault="00E44993" w:rsidP="00E44993">
            <w:pPr>
              <w:spacing w:after="60"/>
              <w:contextualSpacing/>
              <w:jc w:val="center"/>
              <w:rPr>
                <w:sz w:val="20"/>
                <w:szCs w:val="20"/>
                <w:lang w:val="fr-FR"/>
              </w:rPr>
            </w:pPr>
            <w:r>
              <w:rPr>
                <w:sz w:val="20"/>
                <w:szCs w:val="20"/>
                <w:lang w:val="fr-FR"/>
              </w:rPr>
              <w:t>(maximum 33,48 $)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Default="00E44993" w:rsidP="00E44993">
            <w:pPr>
              <w:spacing w:after="60"/>
              <w:contextualSpacing/>
              <w:jc w:val="center"/>
              <w:rPr>
                <w:sz w:val="20"/>
                <w:szCs w:val="20"/>
                <w:lang w:val="fr-FR"/>
              </w:rPr>
            </w:pPr>
            <w:r>
              <w:rPr>
                <w:sz w:val="20"/>
                <w:szCs w:val="20"/>
                <w:lang w:val="fr-FR"/>
              </w:rPr>
              <w:t>2,79 $ par crédit</w:t>
            </w:r>
          </w:p>
          <w:p w:rsidR="00E44993" w:rsidRPr="00666E6F" w:rsidRDefault="00E44993" w:rsidP="00E44993">
            <w:pPr>
              <w:spacing w:after="60"/>
              <w:contextualSpacing/>
              <w:jc w:val="center"/>
              <w:rPr>
                <w:sz w:val="20"/>
                <w:szCs w:val="20"/>
                <w:lang w:val="fr-FR"/>
              </w:rPr>
            </w:pPr>
            <w:r>
              <w:rPr>
                <w:sz w:val="20"/>
                <w:szCs w:val="20"/>
                <w:lang w:val="fr-FR"/>
              </w:rPr>
              <w:t>(maximum 33,48 $)</w:t>
            </w:r>
          </w:p>
        </w:tc>
      </w:tr>
      <w:tr w:rsidR="00E44993" w:rsidRPr="00522A13" w:rsidTr="00117429">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Pr="00522A13" w:rsidRDefault="00E44993" w:rsidP="00E44993">
            <w:pPr>
              <w:pStyle w:val="Paragraphedeliste"/>
              <w:numPr>
                <w:ilvl w:val="0"/>
                <w:numId w:val="5"/>
              </w:numPr>
              <w:rPr>
                <w:sz w:val="20"/>
                <w:szCs w:val="20"/>
                <w:lang w:val="fr-FR"/>
              </w:rPr>
            </w:pPr>
            <w:r>
              <w:rPr>
                <w:sz w:val="20"/>
                <w:szCs w:val="20"/>
                <w:lang w:val="fr-FR"/>
              </w:rPr>
              <w:t>Frais de d</w:t>
            </w:r>
            <w:r w:rsidRPr="00522A13">
              <w:rPr>
                <w:sz w:val="20"/>
                <w:szCs w:val="20"/>
                <w:lang w:val="fr-FR"/>
              </w:rPr>
              <w:t>roits d’auteur</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Pr="00522A13" w:rsidRDefault="00E44993" w:rsidP="00E44993">
            <w:pPr>
              <w:spacing w:after="60"/>
              <w:contextualSpacing/>
              <w:jc w:val="center"/>
              <w:rPr>
                <w:sz w:val="20"/>
                <w:szCs w:val="20"/>
                <w:lang w:val="fr-FR"/>
              </w:rPr>
            </w:pPr>
            <w:r>
              <w:rPr>
                <w:sz w:val="20"/>
                <w:szCs w:val="20"/>
                <w:lang w:val="fr-FR"/>
              </w:rPr>
              <w:t>0,53 $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Pr="00522A13" w:rsidRDefault="00E44993" w:rsidP="00E44993">
            <w:pPr>
              <w:spacing w:after="60"/>
              <w:contextualSpacing/>
              <w:jc w:val="center"/>
              <w:rPr>
                <w:sz w:val="20"/>
                <w:szCs w:val="20"/>
                <w:lang w:val="fr-FR"/>
              </w:rPr>
            </w:pPr>
            <w:r>
              <w:rPr>
                <w:sz w:val="20"/>
                <w:szCs w:val="20"/>
                <w:lang w:val="fr-FR"/>
              </w:rPr>
              <w:t>0,53 $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Pr="00522A13" w:rsidRDefault="00E44993" w:rsidP="00E44993">
            <w:pPr>
              <w:spacing w:after="60"/>
              <w:contextualSpacing/>
              <w:jc w:val="center"/>
              <w:rPr>
                <w:sz w:val="20"/>
                <w:szCs w:val="20"/>
                <w:lang w:val="fr-FR"/>
              </w:rPr>
            </w:pPr>
            <w:r>
              <w:rPr>
                <w:sz w:val="20"/>
                <w:szCs w:val="20"/>
                <w:lang w:val="fr-FR"/>
              </w:rPr>
              <w:t>0,53 $ par crédit</w:t>
            </w:r>
          </w:p>
        </w:tc>
      </w:tr>
      <w:tr w:rsidR="00E44993" w:rsidRPr="00522A13" w:rsidTr="00117429">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Default="00E44993" w:rsidP="00E44993">
            <w:pPr>
              <w:pStyle w:val="Paragraphedeliste"/>
              <w:numPr>
                <w:ilvl w:val="0"/>
                <w:numId w:val="5"/>
              </w:numPr>
              <w:rPr>
                <w:sz w:val="20"/>
                <w:szCs w:val="20"/>
                <w:lang w:val="fr-FR"/>
              </w:rPr>
            </w:pPr>
            <w:r>
              <w:rPr>
                <w:sz w:val="20"/>
                <w:szCs w:val="20"/>
                <w:lang w:val="fr-FR"/>
              </w:rPr>
              <w:t>Cotisation Association étudiante AGE</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Pr="00522A13" w:rsidRDefault="00E44993" w:rsidP="00E44993">
            <w:pPr>
              <w:spacing w:after="60"/>
              <w:contextualSpacing/>
              <w:jc w:val="center"/>
              <w:rPr>
                <w:sz w:val="20"/>
                <w:szCs w:val="20"/>
                <w:lang w:val="fr-FR"/>
              </w:rPr>
            </w:pPr>
            <w:r>
              <w:rPr>
                <w:sz w:val="20"/>
                <w:szCs w:val="20"/>
                <w:lang w:val="fr-FR"/>
              </w:rPr>
              <w:t>20,00 $ par trimestre</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Pr="00522A13" w:rsidRDefault="00E44993" w:rsidP="00E44993">
            <w:pPr>
              <w:spacing w:after="60"/>
              <w:contextualSpacing/>
              <w:jc w:val="center"/>
              <w:rPr>
                <w:sz w:val="20"/>
                <w:szCs w:val="20"/>
                <w:lang w:val="fr-FR"/>
              </w:rPr>
            </w:pPr>
            <w:r>
              <w:rPr>
                <w:sz w:val="20"/>
                <w:szCs w:val="20"/>
                <w:lang w:val="fr-FR"/>
              </w:rPr>
              <w:t>20,00 $ par trimestre</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Pr="00522A13" w:rsidRDefault="00E44993" w:rsidP="00E44993">
            <w:pPr>
              <w:spacing w:after="60"/>
              <w:contextualSpacing/>
              <w:jc w:val="center"/>
              <w:rPr>
                <w:sz w:val="20"/>
                <w:szCs w:val="20"/>
                <w:lang w:val="fr-FR"/>
              </w:rPr>
            </w:pPr>
            <w:r>
              <w:rPr>
                <w:sz w:val="20"/>
                <w:szCs w:val="20"/>
                <w:lang w:val="fr-FR"/>
              </w:rPr>
              <w:t>20,00 $ par trimestre</w:t>
            </w:r>
          </w:p>
        </w:tc>
      </w:tr>
      <w:tr w:rsidR="00E44993" w:rsidRPr="00522A13" w:rsidTr="00117429">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Default="00E44993" w:rsidP="00E44993">
            <w:pPr>
              <w:pStyle w:val="Paragraphedeliste"/>
              <w:numPr>
                <w:ilvl w:val="0"/>
                <w:numId w:val="5"/>
              </w:numPr>
              <w:rPr>
                <w:sz w:val="20"/>
                <w:szCs w:val="20"/>
                <w:lang w:val="fr-FR"/>
              </w:rPr>
            </w:pPr>
            <w:r>
              <w:rPr>
                <w:sz w:val="20"/>
                <w:szCs w:val="20"/>
                <w:lang w:val="fr-FR"/>
              </w:rPr>
              <w:t xml:space="preserve">Cotisation à l’association étudiante de cycles supérieurs </w:t>
            </w:r>
            <w:r>
              <w:rPr>
                <w:sz w:val="20"/>
                <w:szCs w:val="20"/>
                <w:vertAlign w:val="superscript"/>
                <w:lang w:val="fr-FR"/>
              </w:rPr>
              <w:t>(4</w:t>
            </w:r>
            <w:r w:rsidRPr="00B72648">
              <w:rPr>
                <w:sz w:val="20"/>
                <w:szCs w:val="20"/>
                <w:vertAlign w:val="superscript"/>
                <w:lang w:val="fr-FR"/>
              </w:rPr>
              <w:t>)</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Default="00E44993" w:rsidP="00E44993">
            <w:pPr>
              <w:spacing w:after="60"/>
              <w:contextualSpacing/>
              <w:jc w:val="center"/>
              <w:rPr>
                <w:sz w:val="20"/>
                <w:szCs w:val="20"/>
                <w:lang w:val="fr-FR"/>
              </w:rPr>
            </w:pPr>
            <w:r>
              <w:rPr>
                <w:sz w:val="20"/>
                <w:szCs w:val="20"/>
                <w:lang w:val="fr-FR"/>
              </w:rPr>
              <w:t xml:space="preserve">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Default="00E44993" w:rsidP="00E44993">
            <w:pPr>
              <w:spacing w:after="60"/>
              <w:contextualSpacing/>
              <w:jc w:val="center"/>
              <w:rPr>
                <w:sz w:val="20"/>
                <w:szCs w:val="20"/>
                <w:lang w:val="fr-FR"/>
              </w:rPr>
            </w:pPr>
            <w:r>
              <w:rPr>
                <w:sz w:val="20"/>
                <w:szCs w:val="20"/>
                <w:lang w:val="fr-FR"/>
              </w:rPr>
              <w:t xml:space="preserve">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4993" w:rsidRDefault="00E44993" w:rsidP="00E44993">
            <w:pPr>
              <w:spacing w:after="60"/>
              <w:contextualSpacing/>
              <w:jc w:val="center"/>
              <w:rPr>
                <w:sz w:val="20"/>
                <w:szCs w:val="20"/>
                <w:lang w:val="fr-FR"/>
              </w:rPr>
            </w:pPr>
            <w:r>
              <w:rPr>
                <w:sz w:val="20"/>
                <w:szCs w:val="20"/>
                <w:lang w:val="fr-FR"/>
              </w:rPr>
              <w:t xml:space="preserve"> -</w:t>
            </w:r>
          </w:p>
        </w:tc>
      </w:tr>
    </w:tbl>
    <w:p w:rsidR="00032834" w:rsidRPr="007F16B7" w:rsidRDefault="00032834" w:rsidP="00032834">
      <w:pPr>
        <w:rPr>
          <w:sz w:val="10"/>
          <w:szCs w:val="10"/>
          <w:lang w:val="fr-FR"/>
        </w:rPr>
      </w:pPr>
    </w:p>
    <w:p w:rsidR="00032834" w:rsidRDefault="00032834" w:rsidP="007A6DA2">
      <w:pPr>
        <w:pStyle w:val="Paragraphedeliste"/>
        <w:numPr>
          <w:ilvl w:val="0"/>
          <w:numId w:val="11"/>
        </w:numPr>
        <w:spacing w:line="240" w:lineRule="auto"/>
        <w:contextualSpacing w:val="0"/>
        <w:jc w:val="both"/>
        <w:rPr>
          <w:sz w:val="20"/>
          <w:szCs w:val="20"/>
          <w:lang w:val="fr-FR"/>
        </w:rPr>
      </w:pPr>
      <w:r>
        <w:rPr>
          <w:sz w:val="20"/>
          <w:szCs w:val="20"/>
          <w:lang w:val="fr-FR"/>
        </w:rPr>
        <w:t>Les étudiants âgés de 55 ans et plus sont exonérés des droits généraux, à l’inscription</w:t>
      </w:r>
      <w:r w:rsidR="005067E5">
        <w:rPr>
          <w:sz w:val="20"/>
          <w:szCs w:val="20"/>
          <w:lang w:val="fr-FR"/>
        </w:rPr>
        <w:t>.</w:t>
      </w:r>
    </w:p>
    <w:p w:rsidR="00032834" w:rsidRDefault="00032834" w:rsidP="007A6DA2">
      <w:pPr>
        <w:pStyle w:val="Paragraphedeliste"/>
        <w:numPr>
          <w:ilvl w:val="0"/>
          <w:numId w:val="11"/>
        </w:numPr>
        <w:spacing w:line="240" w:lineRule="auto"/>
        <w:ind w:left="357" w:hanging="357"/>
        <w:contextualSpacing w:val="0"/>
        <w:jc w:val="both"/>
        <w:rPr>
          <w:sz w:val="20"/>
          <w:szCs w:val="20"/>
          <w:lang w:val="fr-FR"/>
        </w:rPr>
      </w:pPr>
      <w:r>
        <w:rPr>
          <w:sz w:val="20"/>
          <w:szCs w:val="20"/>
          <w:lang w:val="fr-FR"/>
        </w:rPr>
        <w:t xml:space="preserve">Les </w:t>
      </w:r>
      <w:r w:rsidR="00936B8B">
        <w:rPr>
          <w:sz w:val="20"/>
          <w:szCs w:val="20"/>
          <w:lang w:val="fr-FR"/>
        </w:rPr>
        <w:t>frais</w:t>
      </w:r>
      <w:r w:rsidR="000B5201">
        <w:rPr>
          <w:sz w:val="20"/>
          <w:szCs w:val="20"/>
          <w:lang w:val="fr-FR"/>
        </w:rPr>
        <w:t xml:space="preserve"> généraux sont </w:t>
      </w:r>
      <w:r w:rsidRPr="005067E5">
        <w:rPr>
          <w:sz w:val="20"/>
          <w:szCs w:val="20"/>
          <w:u w:val="single"/>
          <w:lang w:val="fr-FR"/>
        </w:rPr>
        <w:t>non remboursables</w:t>
      </w:r>
      <w:r>
        <w:rPr>
          <w:sz w:val="20"/>
          <w:szCs w:val="20"/>
          <w:lang w:val="fr-FR"/>
        </w:rPr>
        <w:t>, sauf si l’Université annule de son offre tous les cours auxquels s’est inscrit l’étudiant.</w:t>
      </w:r>
    </w:p>
    <w:p w:rsidR="002D1CA9" w:rsidRPr="00E26B0E" w:rsidRDefault="002D1CA9" w:rsidP="002D1CA9">
      <w:pPr>
        <w:pStyle w:val="Paragraphedeliste"/>
        <w:numPr>
          <w:ilvl w:val="0"/>
          <w:numId w:val="11"/>
        </w:numPr>
        <w:spacing w:line="240" w:lineRule="auto"/>
        <w:contextualSpacing w:val="0"/>
        <w:jc w:val="both"/>
        <w:rPr>
          <w:sz w:val="20"/>
          <w:szCs w:val="20"/>
          <w:lang w:val="fr-FR"/>
        </w:rPr>
      </w:pPr>
      <w:r w:rsidRPr="00E26B0E">
        <w:rPr>
          <w:sz w:val="20"/>
          <w:szCs w:val="20"/>
          <w:lang w:val="fr-FR"/>
        </w:rPr>
        <w:t xml:space="preserve">Les frais pour le Centre sportif sont facturés </w:t>
      </w:r>
      <w:r>
        <w:rPr>
          <w:sz w:val="20"/>
          <w:szCs w:val="20"/>
          <w:lang w:val="fr-FR"/>
        </w:rPr>
        <w:t>en fonction des crédits auxquels l’étudiant est inscrit, pour des</w:t>
      </w:r>
      <w:r w:rsidRPr="00E26B0E">
        <w:rPr>
          <w:sz w:val="20"/>
          <w:szCs w:val="20"/>
          <w:lang w:val="fr-FR"/>
        </w:rPr>
        <w:t xml:space="preserve"> activités </w:t>
      </w:r>
      <w:r>
        <w:rPr>
          <w:sz w:val="20"/>
          <w:szCs w:val="20"/>
          <w:lang w:val="fr-FR"/>
        </w:rPr>
        <w:t>associées au</w:t>
      </w:r>
      <w:r w:rsidRPr="00E26B0E">
        <w:rPr>
          <w:sz w:val="20"/>
          <w:szCs w:val="20"/>
          <w:lang w:val="fr-FR"/>
        </w:rPr>
        <w:t xml:space="preserve"> campus de Gatineau.</w:t>
      </w:r>
    </w:p>
    <w:p w:rsidR="00032834" w:rsidRDefault="00032834" w:rsidP="007A6DA2">
      <w:pPr>
        <w:pStyle w:val="Paragraphedeliste"/>
        <w:numPr>
          <w:ilvl w:val="0"/>
          <w:numId w:val="11"/>
        </w:numPr>
        <w:spacing w:line="240" w:lineRule="auto"/>
        <w:ind w:left="357" w:hanging="357"/>
        <w:contextualSpacing w:val="0"/>
        <w:jc w:val="both"/>
        <w:rPr>
          <w:sz w:val="20"/>
          <w:szCs w:val="20"/>
          <w:lang w:val="fr-FR"/>
        </w:rPr>
      </w:pPr>
      <w:r>
        <w:rPr>
          <w:sz w:val="20"/>
          <w:szCs w:val="20"/>
          <w:lang w:val="fr-FR"/>
        </w:rPr>
        <w:t>Cotisations à l’association étudiante des cycles supérieurs :</w:t>
      </w:r>
    </w:p>
    <w:tbl>
      <w:tblPr>
        <w:tblStyle w:val="Grilledutableau"/>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514"/>
        <w:gridCol w:w="1514"/>
        <w:gridCol w:w="1514"/>
      </w:tblGrid>
      <w:tr w:rsidR="003859BA" w:rsidRPr="00C43354" w:rsidTr="00117429">
        <w:trPr>
          <w:trHeight w:val="388"/>
        </w:trPr>
        <w:tc>
          <w:tcPr>
            <w:tcW w:w="2552"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3859BA" w:rsidRPr="007A7D88" w:rsidRDefault="003859BA" w:rsidP="003859BA">
            <w:pPr>
              <w:rPr>
                <w:b/>
                <w:i/>
                <w:sz w:val="20"/>
                <w:szCs w:val="20"/>
                <w:lang w:val="fr-FR"/>
              </w:rPr>
            </w:pPr>
            <w:r>
              <w:rPr>
                <w:b/>
                <w:i/>
                <w:sz w:val="20"/>
                <w:szCs w:val="20"/>
                <w:lang w:val="fr-FR"/>
              </w:rPr>
              <w:t>Cycles supérieurs</w:t>
            </w:r>
          </w:p>
        </w:tc>
        <w:tc>
          <w:tcPr>
            <w:tcW w:w="151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3859BA" w:rsidRPr="00C43354" w:rsidRDefault="003859BA" w:rsidP="003859BA">
            <w:pPr>
              <w:jc w:val="center"/>
              <w:rPr>
                <w:b/>
                <w:i/>
                <w:sz w:val="20"/>
                <w:szCs w:val="20"/>
                <w:lang w:val="fr-FR"/>
              </w:rPr>
            </w:pPr>
            <w:r w:rsidRPr="00C43354">
              <w:rPr>
                <w:b/>
                <w:i/>
                <w:sz w:val="20"/>
                <w:szCs w:val="20"/>
                <w:lang w:val="fr-FR"/>
              </w:rPr>
              <w:t>Été 2015</w:t>
            </w:r>
          </w:p>
        </w:tc>
        <w:tc>
          <w:tcPr>
            <w:tcW w:w="151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3859BA" w:rsidRPr="00C43354" w:rsidRDefault="003859BA" w:rsidP="003859BA">
            <w:pPr>
              <w:jc w:val="center"/>
              <w:rPr>
                <w:b/>
                <w:i/>
                <w:sz w:val="20"/>
                <w:szCs w:val="20"/>
                <w:lang w:val="fr-FR"/>
              </w:rPr>
            </w:pPr>
            <w:r w:rsidRPr="00C43354">
              <w:rPr>
                <w:b/>
                <w:i/>
                <w:sz w:val="20"/>
                <w:szCs w:val="20"/>
                <w:lang w:val="fr-FR"/>
              </w:rPr>
              <w:t>Automne 201</w:t>
            </w:r>
            <w:r>
              <w:rPr>
                <w:b/>
                <w:i/>
                <w:sz w:val="20"/>
                <w:szCs w:val="20"/>
                <w:lang w:val="fr-FR"/>
              </w:rPr>
              <w:t>5</w:t>
            </w:r>
          </w:p>
        </w:tc>
        <w:tc>
          <w:tcPr>
            <w:tcW w:w="151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3859BA" w:rsidRPr="00C43354" w:rsidRDefault="003859BA" w:rsidP="003859BA">
            <w:pPr>
              <w:jc w:val="center"/>
              <w:rPr>
                <w:b/>
                <w:i/>
                <w:sz w:val="20"/>
                <w:szCs w:val="20"/>
                <w:lang w:val="fr-FR"/>
              </w:rPr>
            </w:pPr>
            <w:r>
              <w:rPr>
                <w:b/>
                <w:i/>
                <w:sz w:val="20"/>
                <w:szCs w:val="20"/>
                <w:lang w:val="fr-FR"/>
              </w:rPr>
              <w:t>Hiver 2016</w:t>
            </w:r>
          </w:p>
        </w:tc>
      </w:tr>
      <w:tr w:rsidR="003859BA" w:rsidRPr="00666E6F" w:rsidTr="00117429">
        <w:trPr>
          <w:trHeight w:val="284"/>
        </w:trPr>
        <w:tc>
          <w:tcPr>
            <w:tcW w:w="2552"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59BA" w:rsidRPr="00666E6F" w:rsidRDefault="003859BA" w:rsidP="003859BA">
            <w:pPr>
              <w:contextualSpacing/>
              <w:rPr>
                <w:sz w:val="20"/>
                <w:szCs w:val="20"/>
                <w:lang w:val="fr-FR"/>
              </w:rPr>
            </w:pPr>
            <w:r>
              <w:rPr>
                <w:sz w:val="20"/>
                <w:szCs w:val="20"/>
                <w:lang w:val="fr-FR"/>
              </w:rPr>
              <w:t>Administration et gestion de projet</w:t>
            </w:r>
          </w:p>
        </w:tc>
        <w:tc>
          <w:tcPr>
            <w:tcW w:w="1514"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59BA" w:rsidRPr="00666E6F" w:rsidRDefault="003859BA" w:rsidP="003859BA">
            <w:pPr>
              <w:spacing w:after="60"/>
              <w:contextualSpacing/>
              <w:jc w:val="center"/>
              <w:rPr>
                <w:sz w:val="20"/>
                <w:szCs w:val="20"/>
                <w:lang w:val="fr-FR"/>
              </w:rPr>
            </w:pPr>
            <w:r>
              <w:rPr>
                <w:sz w:val="20"/>
                <w:szCs w:val="20"/>
                <w:lang w:val="fr-FR"/>
              </w:rPr>
              <w:t>10 $</w:t>
            </w:r>
          </w:p>
        </w:tc>
        <w:tc>
          <w:tcPr>
            <w:tcW w:w="1514"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59BA" w:rsidRPr="00666E6F" w:rsidRDefault="003859BA" w:rsidP="003859BA">
            <w:pPr>
              <w:spacing w:after="60"/>
              <w:contextualSpacing/>
              <w:jc w:val="center"/>
              <w:rPr>
                <w:sz w:val="20"/>
                <w:szCs w:val="20"/>
                <w:lang w:val="fr-FR"/>
              </w:rPr>
            </w:pPr>
            <w:r>
              <w:rPr>
                <w:sz w:val="20"/>
                <w:szCs w:val="20"/>
                <w:lang w:val="fr-FR"/>
              </w:rPr>
              <w:t>10 $</w:t>
            </w:r>
          </w:p>
        </w:tc>
        <w:tc>
          <w:tcPr>
            <w:tcW w:w="1514"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59BA" w:rsidRPr="00666E6F" w:rsidRDefault="003859BA" w:rsidP="003859BA">
            <w:pPr>
              <w:spacing w:after="60"/>
              <w:contextualSpacing/>
              <w:jc w:val="center"/>
              <w:rPr>
                <w:sz w:val="20"/>
                <w:szCs w:val="20"/>
                <w:lang w:val="fr-FR"/>
              </w:rPr>
            </w:pPr>
            <w:r>
              <w:rPr>
                <w:sz w:val="20"/>
                <w:szCs w:val="20"/>
                <w:lang w:val="fr-FR"/>
              </w:rPr>
              <w:t>10 $</w:t>
            </w:r>
          </w:p>
        </w:tc>
      </w:tr>
      <w:tr w:rsidR="003859BA" w:rsidRPr="00666E6F" w:rsidTr="00117429">
        <w:trPr>
          <w:trHeight w:val="284"/>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59BA" w:rsidRPr="00666E6F" w:rsidRDefault="003859BA" w:rsidP="003859BA">
            <w:pPr>
              <w:contextualSpacing/>
              <w:rPr>
                <w:sz w:val="20"/>
                <w:szCs w:val="20"/>
                <w:lang w:val="fr-FR"/>
              </w:rPr>
            </w:pPr>
            <w:r>
              <w:rPr>
                <w:sz w:val="20"/>
                <w:szCs w:val="20"/>
                <w:lang w:val="fr-FR"/>
              </w:rPr>
              <w:t>Sciences sociales</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59BA" w:rsidRPr="00666E6F" w:rsidRDefault="003859BA" w:rsidP="003859BA">
            <w:pPr>
              <w:spacing w:after="60"/>
              <w:contextualSpacing/>
              <w:jc w:val="center"/>
              <w:rPr>
                <w:sz w:val="20"/>
                <w:szCs w:val="20"/>
                <w:lang w:val="fr-FR"/>
              </w:rPr>
            </w:pPr>
            <w:r>
              <w:rPr>
                <w:sz w:val="20"/>
                <w:szCs w:val="20"/>
                <w:lang w:val="fr-FR"/>
              </w:rPr>
              <w:t>10 $</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59BA" w:rsidRPr="00666E6F" w:rsidRDefault="003859BA" w:rsidP="003859BA">
            <w:pPr>
              <w:spacing w:after="60"/>
              <w:contextualSpacing/>
              <w:jc w:val="center"/>
              <w:rPr>
                <w:sz w:val="20"/>
                <w:szCs w:val="20"/>
                <w:lang w:val="fr-FR"/>
              </w:rPr>
            </w:pPr>
            <w:r>
              <w:rPr>
                <w:sz w:val="20"/>
                <w:szCs w:val="20"/>
                <w:lang w:val="fr-FR"/>
              </w:rPr>
              <w:t>10 $</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859BA" w:rsidRPr="00666E6F" w:rsidRDefault="003859BA" w:rsidP="003859BA">
            <w:pPr>
              <w:spacing w:after="60"/>
              <w:contextualSpacing/>
              <w:jc w:val="center"/>
              <w:rPr>
                <w:sz w:val="20"/>
                <w:szCs w:val="20"/>
                <w:lang w:val="fr-FR"/>
              </w:rPr>
            </w:pPr>
            <w:r>
              <w:rPr>
                <w:sz w:val="20"/>
                <w:szCs w:val="20"/>
                <w:lang w:val="fr-FR"/>
              </w:rPr>
              <w:t>10 $</w:t>
            </w:r>
          </w:p>
        </w:tc>
      </w:tr>
    </w:tbl>
    <w:p w:rsidR="00674895" w:rsidRDefault="00674895">
      <w:pPr>
        <w:rPr>
          <w:lang w:val="fr-FR"/>
        </w:rPr>
      </w:pPr>
    </w:p>
    <w:p w:rsidR="00674895" w:rsidRDefault="00674895">
      <w:pPr>
        <w:rPr>
          <w:b/>
          <w:sz w:val="20"/>
          <w:szCs w:val="20"/>
          <w:lang w:val="fr-FR"/>
        </w:rPr>
      </w:pPr>
      <w:r w:rsidRPr="00032834">
        <w:rPr>
          <w:b/>
          <w:sz w:val="20"/>
          <w:szCs w:val="20"/>
          <w:lang w:val="fr-FR"/>
        </w:rPr>
        <w:t>3 – Frais de rédaction</w:t>
      </w:r>
    </w:p>
    <w:p w:rsidR="00C14E8C" w:rsidRDefault="00C14E8C" w:rsidP="007A6DA2">
      <w:pPr>
        <w:autoSpaceDE w:val="0"/>
        <w:autoSpaceDN w:val="0"/>
        <w:adjustRightInd w:val="0"/>
        <w:spacing w:after="0" w:line="240" w:lineRule="auto"/>
        <w:jc w:val="both"/>
        <w:rPr>
          <w:sz w:val="20"/>
          <w:szCs w:val="20"/>
          <w:lang w:val="fr-FR"/>
        </w:rPr>
      </w:pPr>
      <w:r>
        <w:rPr>
          <w:sz w:val="20"/>
          <w:szCs w:val="20"/>
          <w:lang w:val="fr-FR"/>
        </w:rPr>
        <w:t xml:space="preserve">Une fois la totalité des </w:t>
      </w:r>
      <w:r w:rsidR="007358FF">
        <w:rPr>
          <w:sz w:val="20"/>
          <w:szCs w:val="20"/>
          <w:lang w:val="fr-FR"/>
        </w:rPr>
        <w:t xml:space="preserve">activités de scolarité prévues </w:t>
      </w:r>
      <w:r>
        <w:rPr>
          <w:sz w:val="20"/>
          <w:szCs w:val="20"/>
          <w:lang w:val="fr-FR"/>
        </w:rPr>
        <w:t>complété</w:t>
      </w:r>
      <w:r w:rsidR="004E4A8A">
        <w:rPr>
          <w:sz w:val="20"/>
          <w:szCs w:val="20"/>
          <w:lang w:val="fr-FR"/>
        </w:rPr>
        <w:t>e</w:t>
      </w:r>
      <w:r>
        <w:rPr>
          <w:sz w:val="20"/>
          <w:szCs w:val="20"/>
          <w:lang w:val="fr-FR"/>
        </w:rPr>
        <w:t>s</w:t>
      </w:r>
      <w:r w:rsidR="004E4A8A">
        <w:rPr>
          <w:sz w:val="20"/>
          <w:szCs w:val="20"/>
          <w:lang w:val="fr-FR"/>
        </w:rPr>
        <w:t>,</w:t>
      </w:r>
      <w:r w:rsidR="0079189A">
        <w:rPr>
          <w:sz w:val="20"/>
          <w:szCs w:val="20"/>
          <w:lang w:val="fr-FR"/>
        </w:rPr>
        <w:t xml:space="preserve"> </w:t>
      </w:r>
      <w:r w:rsidR="004E4A8A">
        <w:rPr>
          <w:sz w:val="20"/>
          <w:szCs w:val="20"/>
          <w:lang w:val="fr-FR"/>
        </w:rPr>
        <w:t xml:space="preserve">l’étudiant doit s’inscrire à l’activité de rédaction, et ce, </w:t>
      </w:r>
      <w:r w:rsidR="00E75749">
        <w:rPr>
          <w:sz w:val="20"/>
          <w:szCs w:val="20"/>
          <w:lang w:val="fr-FR"/>
        </w:rPr>
        <w:t xml:space="preserve">à </w:t>
      </w:r>
      <w:r w:rsidR="004E4A8A">
        <w:rPr>
          <w:sz w:val="20"/>
          <w:szCs w:val="20"/>
          <w:lang w:val="fr-FR"/>
        </w:rPr>
        <w:t xml:space="preserve">chacun des trimestres </w:t>
      </w:r>
      <w:r>
        <w:rPr>
          <w:sz w:val="20"/>
          <w:szCs w:val="20"/>
          <w:lang w:val="fr-FR"/>
        </w:rPr>
        <w:t>jusqu’au dépôt de son mémoire.  L’étudiant sera facturé</w:t>
      </w:r>
      <w:r w:rsidR="004E4A8A">
        <w:rPr>
          <w:sz w:val="20"/>
          <w:szCs w:val="20"/>
          <w:lang w:val="fr-FR"/>
        </w:rPr>
        <w:t xml:space="preserve"> pour les montants suivants :</w:t>
      </w:r>
    </w:p>
    <w:p w:rsidR="004E4A8A" w:rsidRPr="0079189A" w:rsidRDefault="004E4A8A" w:rsidP="00C14E8C">
      <w:pPr>
        <w:autoSpaceDE w:val="0"/>
        <w:autoSpaceDN w:val="0"/>
        <w:adjustRightInd w:val="0"/>
        <w:spacing w:after="0" w:line="240" w:lineRule="auto"/>
        <w:rPr>
          <w:sz w:val="20"/>
          <w:szCs w:val="20"/>
          <w:lang w:val="fr-FR"/>
        </w:rPr>
      </w:pP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7"/>
        <w:gridCol w:w="1916"/>
        <w:gridCol w:w="1917"/>
        <w:gridCol w:w="1917"/>
      </w:tblGrid>
      <w:tr w:rsidR="008F633F" w:rsidRPr="00C43354" w:rsidTr="00117429">
        <w:trPr>
          <w:trHeight w:val="439"/>
        </w:trPr>
        <w:tc>
          <w:tcPr>
            <w:tcW w:w="3747" w:type="dxa"/>
            <w:tcBorders>
              <w:bottom w:val="double" w:sz="4" w:space="0" w:color="BFBFBF" w:themeColor="background1" w:themeShade="BF"/>
              <w:right w:val="single" w:sz="4" w:space="0" w:color="BFBFBF" w:themeColor="background1" w:themeShade="BF"/>
            </w:tcBorders>
          </w:tcPr>
          <w:p w:rsidR="008F633F" w:rsidRPr="00666E6F" w:rsidRDefault="008F633F" w:rsidP="008F633F">
            <w:pPr>
              <w:contextualSpacing/>
              <w:rPr>
                <w:sz w:val="20"/>
                <w:szCs w:val="20"/>
                <w:lang w:val="fr-FR"/>
              </w:rPr>
            </w:pPr>
          </w:p>
        </w:tc>
        <w:tc>
          <w:tcPr>
            <w:tcW w:w="1916"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8F633F" w:rsidRPr="00C43354" w:rsidRDefault="008F633F" w:rsidP="008F633F">
            <w:pPr>
              <w:contextualSpacing/>
              <w:jc w:val="center"/>
              <w:rPr>
                <w:b/>
                <w:i/>
                <w:sz w:val="20"/>
                <w:szCs w:val="20"/>
                <w:lang w:val="fr-FR"/>
              </w:rPr>
            </w:pPr>
            <w:r w:rsidRPr="00C43354">
              <w:rPr>
                <w:b/>
                <w:i/>
                <w:sz w:val="20"/>
                <w:szCs w:val="20"/>
                <w:lang w:val="fr-FR"/>
              </w:rPr>
              <w:t>Été 2015</w:t>
            </w:r>
          </w:p>
        </w:tc>
        <w:tc>
          <w:tcPr>
            <w:tcW w:w="1917"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8F633F" w:rsidRPr="00C43354" w:rsidRDefault="008F633F" w:rsidP="008F633F">
            <w:pPr>
              <w:contextualSpacing/>
              <w:jc w:val="center"/>
              <w:rPr>
                <w:b/>
                <w:i/>
                <w:sz w:val="20"/>
                <w:szCs w:val="20"/>
                <w:lang w:val="fr-FR"/>
              </w:rPr>
            </w:pPr>
            <w:r w:rsidRPr="00C43354">
              <w:rPr>
                <w:b/>
                <w:i/>
                <w:sz w:val="20"/>
                <w:szCs w:val="20"/>
                <w:lang w:val="fr-FR"/>
              </w:rPr>
              <w:t>Automne 201</w:t>
            </w:r>
            <w:r>
              <w:rPr>
                <w:b/>
                <w:i/>
                <w:sz w:val="20"/>
                <w:szCs w:val="20"/>
                <w:lang w:val="fr-FR"/>
              </w:rPr>
              <w:t>5</w:t>
            </w:r>
          </w:p>
        </w:tc>
        <w:tc>
          <w:tcPr>
            <w:tcW w:w="1917"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8F633F" w:rsidRPr="00C43354" w:rsidRDefault="008F633F" w:rsidP="008F633F">
            <w:pPr>
              <w:contextualSpacing/>
              <w:jc w:val="center"/>
              <w:rPr>
                <w:b/>
                <w:i/>
                <w:sz w:val="20"/>
                <w:szCs w:val="20"/>
                <w:lang w:val="fr-FR"/>
              </w:rPr>
            </w:pPr>
            <w:r>
              <w:rPr>
                <w:b/>
                <w:i/>
                <w:sz w:val="20"/>
                <w:szCs w:val="20"/>
                <w:lang w:val="fr-FR"/>
              </w:rPr>
              <w:t>Hiver 2016</w:t>
            </w:r>
          </w:p>
        </w:tc>
      </w:tr>
      <w:tr w:rsidR="008F633F" w:rsidRPr="00666E6F" w:rsidTr="00117429">
        <w:trPr>
          <w:trHeight w:val="312"/>
        </w:trPr>
        <w:tc>
          <w:tcPr>
            <w:tcW w:w="3747"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Pr="00666E6F" w:rsidRDefault="008F633F" w:rsidP="008F633F">
            <w:pPr>
              <w:contextualSpacing/>
              <w:rPr>
                <w:sz w:val="20"/>
                <w:szCs w:val="20"/>
                <w:lang w:val="fr-FR"/>
              </w:rPr>
            </w:pPr>
            <w:r>
              <w:rPr>
                <w:sz w:val="20"/>
                <w:szCs w:val="20"/>
                <w:lang w:val="fr-FR"/>
              </w:rPr>
              <w:t>Frais afférents :</w:t>
            </w:r>
          </w:p>
        </w:tc>
        <w:tc>
          <w:tcPr>
            <w:tcW w:w="1916"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Pr="00666E6F" w:rsidRDefault="008F633F" w:rsidP="008F633F">
            <w:pPr>
              <w:spacing w:after="60"/>
              <w:contextualSpacing/>
              <w:jc w:val="center"/>
              <w:rPr>
                <w:sz w:val="20"/>
                <w:szCs w:val="20"/>
                <w:lang w:val="fr-FR"/>
              </w:rPr>
            </w:pPr>
          </w:p>
        </w:tc>
        <w:tc>
          <w:tcPr>
            <w:tcW w:w="1917"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Pr="00666E6F" w:rsidRDefault="008F633F" w:rsidP="008F633F">
            <w:pPr>
              <w:spacing w:after="60"/>
              <w:contextualSpacing/>
              <w:jc w:val="center"/>
              <w:rPr>
                <w:sz w:val="20"/>
                <w:szCs w:val="20"/>
                <w:lang w:val="fr-FR"/>
              </w:rPr>
            </w:pPr>
          </w:p>
        </w:tc>
        <w:tc>
          <w:tcPr>
            <w:tcW w:w="1917"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Pr="00666E6F" w:rsidRDefault="008F633F" w:rsidP="008F633F">
            <w:pPr>
              <w:spacing w:after="60"/>
              <w:contextualSpacing/>
              <w:jc w:val="center"/>
              <w:rPr>
                <w:sz w:val="20"/>
                <w:szCs w:val="20"/>
                <w:lang w:val="fr-FR"/>
              </w:rPr>
            </w:pPr>
          </w:p>
        </w:tc>
      </w:tr>
      <w:tr w:rsidR="008F633F" w:rsidRPr="00666E6F" w:rsidTr="00117429">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Pr="00505C08" w:rsidRDefault="008F633F" w:rsidP="008F633F">
            <w:pPr>
              <w:pStyle w:val="Paragraphedeliste"/>
              <w:numPr>
                <w:ilvl w:val="0"/>
                <w:numId w:val="5"/>
              </w:numPr>
              <w:rPr>
                <w:sz w:val="20"/>
                <w:szCs w:val="20"/>
                <w:lang w:val="fr-FR"/>
              </w:rPr>
            </w:pPr>
            <w:r>
              <w:rPr>
                <w:sz w:val="20"/>
                <w:szCs w:val="20"/>
                <w:lang w:val="fr-FR"/>
              </w:rPr>
              <w:t>Frais de rédaction</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Pr="00666E6F" w:rsidRDefault="008F633F" w:rsidP="008F633F">
            <w:pPr>
              <w:spacing w:after="60"/>
              <w:contextualSpacing/>
              <w:jc w:val="center"/>
              <w:rPr>
                <w:sz w:val="20"/>
                <w:szCs w:val="20"/>
                <w:lang w:val="fr-FR"/>
              </w:rPr>
            </w:pPr>
            <w:r>
              <w:rPr>
                <w:sz w:val="20"/>
                <w:szCs w:val="20"/>
                <w:lang w:val="fr-FR"/>
              </w:rPr>
              <w:t>70,00 $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Pr="00666E6F" w:rsidRDefault="008F633F" w:rsidP="008F633F">
            <w:pPr>
              <w:spacing w:after="60"/>
              <w:contextualSpacing/>
              <w:jc w:val="center"/>
              <w:rPr>
                <w:sz w:val="20"/>
                <w:szCs w:val="20"/>
                <w:lang w:val="fr-FR"/>
              </w:rPr>
            </w:pPr>
            <w:r>
              <w:rPr>
                <w:sz w:val="20"/>
                <w:szCs w:val="20"/>
                <w:lang w:val="fr-FR"/>
              </w:rPr>
              <w:t>70,00 $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Pr="00666E6F" w:rsidRDefault="008F633F" w:rsidP="008F633F">
            <w:pPr>
              <w:spacing w:after="60"/>
              <w:contextualSpacing/>
              <w:jc w:val="center"/>
              <w:rPr>
                <w:sz w:val="20"/>
                <w:szCs w:val="20"/>
                <w:lang w:val="fr-FR"/>
              </w:rPr>
            </w:pPr>
            <w:r>
              <w:rPr>
                <w:sz w:val="20"/>
                <w:szCs w:val="20"/>
                <w:lang w:val="fr-FR"/>
              </w:rPr>
              <w:t>70,00 $</w:t>
            </w:r>
          </w:p>
        </w:tc>
      </w:tr>
      <w:tr w:rsidR="008F633F" w:rsidRPr="00666E6F" w:rsidTr="00117429">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Pr="00E26B0E" w:rsidRDefault="00690277" w:rsidP="008F633F">
            <w:pPr>
              <w:pStyle w:val="Paragraphedeliste"/>
              <w:numPr>
                <w:ilvl w:val="0"/>
                <w:numId w:val="8"/>
              </w:numPr>
              <w:ind w:left="397"/>
              <w:rPr>
                <w:sz w:val="20"/>
                <w:szCs w:val="20"/>
                <w:lang w:val="fr-FR"/>
              </w:rPr>
            </w:pPr>
            <w:r>
              <w:rPr>
                <w:sz w:val="20"/>
                <w:szCs w:val="20"/>
                <w:lang w:val="fr-FR"/>
              </w:rPr>
              <w:t>Frai</w:t>
            </w:r>
            <w:r w:rsidR="008F633F" w:rsidRPr="00E26B0E">
              <w:rPr>
                <w:sz w:val="20"/>
                <w:szCs w:val="20"/>
                <w:lang w:val="fr-FR"/>
              </w:rPr>
              <w:t xml:space="preserve">s généraux </w:t>
            </w:r>
            <w:r w:rsidR="008F633F" w:rsidRPr="00E26B0E">
              <w:rPr>
                <w:sz w:val="20"/>
                <w:szCs w:val="20"/>
                <w:vertAlign w:val="superscript"/>
                <w:lang w:val="fr-FR"/>
              </w:rPr>
              <w:t>(1) (2)</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Pr="00666E6F" w:rsidRDefault="008F633F" w:rsidP="008F633F">
            <w:pPr>
              <w:spacing w:after="60"/>
              <w:contextualSpacing/>
              <w:jc w:val="center"/>
              <w:rPr>
                <w:sz w:val="20"/>
                <w:szCs w:val="20"/>
                <w:lang w:val="fr-FR"/>
              </w:rPr>
            </w:pPr>
            <w:r>
              <w:rPr>
                <w:sz w:val="20"/>
                <w:szCs w:val="20"/>
                <w:lang w:val="fr-FR"/>
              </w:rPr>
              <w:t>45,69 $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Pr="00666E6F" w:rsidRDefault="008F633F" w:rsidP="008F633F">
            <w:pPr>
              <w:spacing w:after="60"/>
              <w:contextualSpacing/>
              <w:jc w:val="center"/>
              <w:rPr>
                <w:sz w:val="20"/>
                <w:szCs w:val="20"/>
                <w:lang w:val="fr-FR"/>
              </w:rPr>
            </w:pPr>
            <w:r>
              <w:rPr>
                <w:sz w:val="20"/>
                <w:szCs w:val="20"/>
                <w:lang w:val="fr-FR"/>
              </w:rPr>
              <w:t>45,69 $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Pr="00666E6F" w:rsidRDefault="008F633F" w:rsidP="008F633F">
            <w:pPr>
              <w:spacing w:after="60"/>
              <w:contextualSpacing/>
              <w:jc w:val="center"/>
              <w:rPr>
                <w:sz w:val="20"/>
                <w:szCs w:val="20"/>
                <w:lang w:val="fr-FR"/>
              </w:rPr>
            </w:pPr>
            <w:r>
              <w:rPr>
                <w:sz w:val="20"/>
                <w:szCs w:val="20"/>
                <w:lang w:val="fr-FR"/>
              </w:rPr>
              <w:t>45,69 $</w:t>
            </w:r>
          </w:p>
        </w:tc>
      </w:tr>
      <w:tr w:rsidR="008F633F" w:rsidRPr="00666E6F" w:rsidTr="00117429">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Default="008F633F" w:rsidP="008F633F">
            <w:pPr>
              <w:pStyle w:val="Paragraphedeliste"/>
              <w:numPr>
                <w:ilvl w:val="0"/>
                <w:numId w:val="5"/>
              </w:numPr>
              <w:rPr>
                <w:sz w:val="20"/>
                <w:szCs w:val="20"/>
                <w:lang w:val="fr-FR"/>
              </w:rPr>
            </w:pPr>
            <w:r>
              <w:rPr>
                <w:sz w:val="20"/>
                <w:szCs w:val="20"/>
                <w:lang w:val="fr-FR"/>
              </w:rPr>
              <w:t>Cotisation Association étudiante AGE</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Pr="00522A13" w:rsidRDefault="008F633F" w:rsidP="008F633F">
            <w:pPr>
              <w:spacing w:after="60"/>
              <w:contextualSpacing/>
              <w:jc w:val="center"/>
              <w:rPr>
                <w:sz w:val="20"/>
                <w:szCs w:val="20"/>
                <w:lang w:val="fr-FR"/>
              </w:rPr>
            </w:pPr>
            <w:r>
              <w:rPr>
                <w:sz w:val="20"/>
                <w:szCs w:val="20"/>
                <w:lang w:val="fr-FR"/>
              </w:rPr>
              <w:t>20,00 $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Pr="00522A13" w:rsidRDefault="008F633F" w:rsidP="008F633F">
            <w:pPr>
              <w:spacing w:after="60"/>
              <w:contextualSpacing/>
              <w:jc w:val="center"/>
              <w:rPr>
                <w:sz w:val="20"/>
                <w:szCs w:val="20"/>
                <w:lang w:val="fr-FR"/>
              </w:rPr>
            </w:pPr>
            <w:r>
              <w:rPr>
                <w:sz w:val="20"/>
                <w:szCs w:val="20"/>
                <w:lang w:val="fr-FR"/>
              </w:rPr>
              <w:t>20,00 $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Pr="00522A13" w:rsidRDefault="008F633F" w:rsidP="008F633F">
            <w:pPr>
              <w:spacing w:after="60"/>
              <w:contextualSpacing/>
              <w:jc w:val="center"/>
              <w:rPr>
                <w:sz w:val="20"/>
                <w:szCs w:val="20"/>
                <w:lang w:val="fr-FR"/>
              </w:rPr>
            </w:pPr>
            <w:r>
              <w:rPr>
                <w:sz w:val="20"/>
                <w:szCs w:val="20"/>
                <w:lang w:val="fr-FR"/>
              </w:rPr>
              <w:t>20,00 $</w:t>
            </w:r>
          </w:p>
        </w:tc>
      </w:tr>
      <w:tr w:rsidR="008F633F" w:rsidRPr="00666E6F" w:rsidTr="00117429">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Default="008F633F" w:rsidP="008F633F">
            <w:pPr>
              <w:pStyle w:val="Paragraphedeliste"/>
              <w:numPr>
                <w:ilvl w:val="0"/>
                <w:numId w:val="5"/>
              </w:numPr>
              <w:rPr>
                <w:sz w:val="20"/>
                <w:szCs w:val="20"/>
                <w:lang w:val="fr-FR"/>
              </w:rPr>
            </w:pPr>
            <w:r>
              <w:rPr>
                <w:sz w:val="20"/>
                <w:szCs w:val="20"/>
                <w:lang w:val="fr-FR"/>
              </w:rPr>
              <w:t xml:space="preserve">Cotisation à l’association étudiante de cycles supérieurs </w:t>
            </w:r>
            <w:r>
              <w:rPr>
                <w:sz w:val="20"/>
                <w:szCs w:val="20"/>
                <w:vertAlign w:val="superscript"/>
                <w:lang w:val="fr-FR"/>
              </w:rPr>
              <w:t>(3</w:t>
            </w:r>
            <w:r w:rsidRPr="00B72648">
              <w:rPr>
                <w:sz w:val="20"/>
                <w:szCs w:val="20"/>
                <w:vertAlign w:val="superscript"/>
                <w:lang w:val="fr-FR"/>
              </w:rPr>
              <w:t>)</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Default="008F633F" w:rsidP="008F633F">
            <w:pPr>
              <w:spacing w:after="60"/>
              <w:contextualSpacing/>
              <w:jc w:val="center"/>
              <w:rPr>
                <w:sz w:val="20"/>
                <w:szCs w:val="20"/>
                <w:lang w:val="fr-FR"/>
              </w:rPr>
            </w:pPr>
            <w:r>
              <w:rPr>
                <w:sz w:val="20"/>
                <w:szCs w:val="20"/>
                <w:lang w:val="fr-FR"/>
              </w:rPr>
              <w:t xml:space="preserve">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Default="008F633F" w:rsidP="008F633F">
            <w:pPr>
              <w:spacing w:after="60"/>
              <w:contextualSpacing/>
              <w:jc w:val="center"/>
              <w:rPr>
                <w:sz w:val="20"/>
                <w:szCs w:val="20"/>
                <w:lang w:val="fr-FR"/>
              </w:rPr>
            </w:pPr>
            <w:r>
              <w:rPr>
                <w:sz w:val="20"/>
                <w:szCs w:val="20"/>
                <w:lang w:val="fr-FR"/>
              </w:rPr>
              <w:t xml:space="preserve">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F633F" w:rsidRDefault="008F633F" w:rsidP="008F633F">
            <w:pPr>
              <w:spacing w:after="60"/>
              <w:contextualSpacing/>
              <w:jc w:val="center"/>
              <w:rPr>
                <w:sz w:val="20"/>
                <w:szCs w:val="20"/>
                <w:lang w:val="fr-FR"/>
              </w:rPr>
            </w:pPr>
            <w:r>
              <w:rPr>
                <w:sz w:val="20"/>
                <w:szCs w:val="20"/>
                <w:lang w:val="fr-FR"/>
              </w:rPr>
              <w:t xml:space="preserve"> -</w:t>
            </w:r>
          </w:p>
        </w:tc>
      </w:tr>
    </w:tbl>
    <w:p w:rsidR="005638CE" w:rsidRDefault="005638CE">
      <w:pPr>
        <w:rPr>
          <w:lang w:val="fr-FR"/>
        </w:rPr>
      </w:pPr>
    </w:p>
    <w:p w:rsidR="00952828" w:rsidRDefault="00952828" w:rsidP="00A4139E">
      <w:pPr>
        <w:pStyle w:val="Paragraphedeliste"/>
        <w:numPr>
          <w:ilvl w:val="0"/>
          <w:numId w:val="12"/>
        </w:numPr>
        <w:spacing w:line="240" w:lineRule="auto"/>
        <w:contextualSpacing w:val="0"/>
        <w:jc w:val="both"/>
        <w:rPr>
          <w:sz w:val="20"/>
          <w:szCs w:val="20"/>
          <w:lang w:val="fr-FR"/>
        </w:rPr>
      </w:pPr>
      <w:r>
        <w:rPr>
          <w:sz w:val="20"/>
          <w:szCs w:val="20"/>
          <w:lang w:val="fr-FR"/>
        </w:rPr>
        <w:t>Les étudiants âgés de 55 ans et plus sont exonérés des droits généraux, à l’inscription</w:t>
      </w:r>
      <w:r w:rsidR="005067E5">
        <w:rPr>
          <w:sz w:val="20"/>
          <w:szCs w:val="20"/>
          <w:lang w:val="fr-FR"/>
        </w:rPr>
        <w:t>.</w:t>
      </w:r>
    </w:p>
    <w:p w:rsidR="00952828" w:rsidRDefault="00952828" w:rsidP="00A4139E">
      <w:pPr>
        <w:pStyle w:val="Paragraphedeliste"/>
        <w:numPr>
          <w:ilvl w:val="0"/>
          <w:numId w:val="12"/>
        </w:numPr>
        <w:spacing w:line="240" w:lineRule="auto"/>
        <w:ind w:left="357" w:hanging="357"/>
        <w:contextualSpacing w:val="0"/>
        <w:jc w:val="both"/>
        <w:rPr>
          <w:sz w:val="20"/>
          <w:szCs w:val="20"/>
          <w:lang w:val="fr-FR"/>
        </w:rPr>
      </w:pPr>
      <w:r>
        <w:rPr>
          <w:sz w:val="20"/>
          <w:szCs w:val="20"/>
          <w:lang w:val="fr-FR"/>
        </w:rPr>
        <w:t xml:space="preserve">Les </w:t>
      </w:r>
      <w:r w:rsidR="00690277">
        <w:rPr>
          <w:sz w:val="20"/>
          <w:szCs w:val="20"/>
          <w:lang w:val="fr-FR"/>
        </w:rPr>
        <w:t>frais</w:t>
      </w:r>
      <w:r w:rsidR="000B5201">
        <w:rPr>
          <w:sz w:val="20"/>
          <w:szCs w:val="20"/>
          <w:lang w:val="fr-FR"/>
        </w:rPr>
        <w:t xml:space="preserve"> généraux sont </w:t>
      </w:r>
      <w:r w:rsidRPr="005067E5">
        <w:rPr>
          <w:sz w:val="20"/>
          <w:szCs w:val="20"/>
          <w:u w:val="single"/>
          <w:lang w:val="fr-FR"/>
        </w:rPr>
        <w:t>non remboursables</w:t>
      </w:r>
      <w:r>
        <w:rPr>
          <w:sz w:val="20"/>
          <w:szCs w:val="20"/>
          <w:lang w:val="fr-FR"/>
        </w:rPr>
        <w:t>, sauf si l’Université annule de son offre tous les cours auxquels s’est inscrit l’étudiant.</w:t>
      </w:r>
    </w:p>
    <w:p w:rsidR="00C14E8C" w:rsidRDefault="00C14E8C" w:rsidP="00A4139E">
      <w:pPr>
        <w:pStyle w:val="Paragraphedeliste"/>
        <w:numPr>
          <w:ilvl w:val="0"/>
          <w:numId w:val="12"/>
        </w:numPr>
        <w:spacing w:line="240" w:lineRule="auto"/>
        <w:ind w:left="357" w:hanging="357"/>
        <w:contextualSpacing w:val="0"/>
        <w:jc w:val="both"/>
        <w:rPr>
          <w:sz w:val="20"/>
          <w:szCs w:val="20"/>
          <w:lang w:val="fr-FR"/>
        </w:rPr>
      </w:pPr>
      <w:r>
        <w:rPr>
          <w:sz w:val="20"/>
          <w:szCs w:val="20"/>
          <w:lang w:val="fr-FR"/>
        </w:rPr>
        <w:t>Cotisations à l’association étudiante des cycles supérieurs :</w:t>
      </w:r>
    </w:p>
    <w:tbl>
      <w:tblPr>
        <w:tblStyle w:val="Grilledutableau"/>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514"/>
        <w:gridCol w:w="1514"/>
        <w:gridCol w:w="1514"/>
      </w:tblGrid>
      <w:tr w:rsidR="00BB59FA" w:rsidRPr="00C43354" w:rsidTr="00117429">
        <w:trPr>
          <w:trHeight w:val="388"/>
        </w:trPr>
        <w:tc>
          <w:tcPr>
            <w:tcW w:w="2552"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BB59FA" w:rsidRPr="007A7D88" w:rsidRDefault="00BB59FA" w:rsidP="00BB59FA">
            <w:pPr>
              <w:rPr>
                <w:b/>
                <w:i/>
                <w:sz w:val="20"/>
                <w:szCs w:val="20"/>
                <w:lang w:val="fr-FR"/>
              </w:rPr>
            </w:pPr>
            <w:r>
              <w:rPr>
                <w:b/>
                <w:i/>
                <w:sz w:val="20"/>
                <w:szCs w:val="20"/>
                <w:lang w:val="fr-FR"/>
              </w:rPr>
              <w:t>Cycles supérieurs</w:t>
            </w:r>
          </w:p>
        </w:tc>
        <w:tc>
          <w:tcPr>
            <w:tcW w:w="151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BB59FA" w:rsidRPr="00C43354" w:rsidRDefault="00BB59FA" w:rsidP="00BB59FA">
            <w:pPr>
              <w:jc w:val="center"/>
              <w:rPr>
                <w:b/>
                <w:i/>
                <w:sz w:val="20"/>
                <w:szCs w:val="20"/>
                <w:lang w:val="fr-FR"/>
              </w:rPr>
            </w:pPr>
            <w:r w:rsidRPr="00C43354">
              <w:rPr>
                <w:b/>
                <w:i/>
                <w:sz w:val="20"/>
                <w:szCs w:val="20"/>
                <w:lang w:val="fr-FR"/>
              </w:rPr>
              <w:t>Été 2015</w:t>
            </w:r>
          </w:p>
        </w:tc>
        <w:tc>
          <w:tcPr>
            <w:tcW w:w="151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BB59FA" w:rsidRPr="00C43354" w:rsidRDefault="00BB59FA" w:rsidP="00BB59FA">
            <w:pPr>
              <w:jc w:val="center"/>
              <w:rPr>
                <w:b/>
                <w:i/>
                <w:sz w:val="20"/>
                <w:szCs w:val="20"/>
                <w:lang w:val="fr-FR"/>
              </w:rPr>
            </w:pPr>
            <w:r w:rsidRPr="00C43354">
              <w:rPr>
                <w:b/>
                <w:i/>
                <w:sz w:val="20"/>
                <w:szCs w:val="20"/>
                <w:lang w:val="fr-FR"/>
              </w:rPr>
              <w:t>Automne 201</w:t>
            </w:r>
            <w:r>
              <w:rPr>
                <w:b/>
                <w:i/>
                <w:sz w:val="20"/>
                <w:szCs w:val="20"/>
                <w:lang w:val="fr-FR"/>
              </w:rPr>
              <w:t>5</w:t>
            </w:r>
          </w:p>
        </w:tc>
        <w:tc>
          <w:tcPr>
            <w:tcW w:w="151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BB59FA" w:rsidRPr="00C43354" w:rsidRDefault="00BB59FA" w:rsidP="00BB59FA">
            <w:pPr>
              <w:jc w:val="center"/>
              <w:rPr>
                <w:b/>
                <w:i/>
                <w:sz w:val="20"/>
                <w:szCs w:val="20"/>
                <w:lang w:val="fr-FR"/>
              </w:rPr>
            </w:pPr>
            <w:r>
              <w:rPr>
                <w:b/>
                <w:i/>
                <w:sz w:val="20"/>
                <w:szCs w:val="20"/>
                <w:lang w:val="fr-FR"/>
              </w:rPr>
              <w:t>Hiver 2016</w:t>
            </w:r>
          </w:p>
        </w:tc>
      </w:tr>
      <w:tr w:rsidR="00BB59FA" w:rsidRPr="00666E6F" w:rsidTr="00117429">
        <w:trPr>
          <w:trHeight w:val="284"/>
        </w:trPr>
        <w:tc>
          <w:tcPr>
            <w:tcW w:w="2552"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B59FA" w:rsidRPr="00666E6F" w:rsidRDefault="00BB59FA" w:rsidP="00BB59FA">
            <w:pPr>
              <w:contextualSpacing/>
              <w:rPr>
                <w:sz w:val="20"/>
                <w:szCs w:val="20"/>
                <w:lang w:val="fr-FR"/>
              </w:rPr>
            </w:pPr>
            <w:r>
              <w:rPr>
                <w:sz w:val="20"/>
                <w:szCs w:val="20"/>
                <w:lang w:val="fr-FR"/>
              </w:rPr>
              <w:t>Administration et gestion de projet</w:t>
            </w:r>
          </w:p>
        </w:tc>
        <w:tc>
          <w:tcPr>
            <w:tcW w:w="1514"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B59FA" w:rsidRPr="00666E6F" w:rsidRDefault="00BB59FA" w:rsidP="00BB59FA">
            <w:pPr>
              <w:spacing w:after="60"/>
              <w:contextualSpacing/>
              <w:jc w:val="center"/>
              <w:rPr>
                <w:sz w:val="20"/>
                <w:szCs w:val="20"/>
                <w:lang w:val="fr-FR"/>
              </w:rPr>
            </w:pPr>
            <w:r>
              <w:rPr>
                <w:sz w:val="20"/>
                <w:szCs w:val="20"/>
                <w:lang w:val="fr-FR"/>
              </w:rPr>
              <w:t>10 $</w:t>
            </w:r>
          </w:p>
        </w:tc>
        <w:tc>
          <w:tcPr>
            <w:tcW w:w="1514"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B59FA" w:rsidRPr="00666E6F" w:rsidRDefault="00BB59FA" w:rsidP="00BB59FA">
            <w:pPr>
              <w:spacing w:after="60"/>
              <w:contextualSpacing/>
              <w:jc w:val="center"/>
              <w:rPr>
                <w:sz w:val="20"/>
                <w:szCs w:val="20"/>
                <w:lang w:val="fr-FR"/>
              </w:rPr>
            </w:pPr>
            <w:r>
              <w:rPr>
                <w:sz w:val="20"/>
                <w:szCs w:val="20"/>
                <w:lang w:val="fr-FR"/>
              </w:rPr>
              <w:t>10 $</w:t>
            </w:r>
          </w:p>
        </w:tc>
        <w:tc>
          <w:tcPr>
            <w:tcW w:w="1514"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B59FA" w:rsidRPr="00666E6F" w:rsidRDefault="00BB59FA" w:rsidP="00BB59FA">
            <w:pPr>
              <w:spacing w:after="60"/>
              <w:contextualSpacing/>
              <w:jc w:val="center"/>
              <w:rPr>
                <w:sz w:val="20"/>
                <w:szCs w:val="20"/>
                <w:lang w:val="fr-FR"/>
              </w:rPr>
            </w:pPr>
            <w:r>
              <w:rPr>
                <w:sz w:val="20"/>
                <w:szCs w:val="20"/>
                <w:lang w:val="fr-FR"/>
              </w:rPr>
              <w:t>10 $</w:t>
            </w:r>
          </w:p>
        </w:tc>
      </w:tr>
      <w:tr w:rsidR="00BB59FA" w:rsidRPr="00666E6F" w:rsidTr="00117429">
        <w:trPr>
          <w:trHeight w:val="284"/>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B59FA" w:rsidRPr="00666E6F" w:rsidRDefault="00BB59FA" w:rsidP="00BB59FA">
            <w:pPr>
              <w:contextualSpacing/>
              <w:rPr>
                <w:sz w:val="20"/>
                <w:szCs w:val="20"/>
                <w:lang w:val="fr-FR"/>
              </w:rPr>
            </w:pPr>
            <w:r>
              <w:rPr>
                <w:sz w:val="20"/>
                <w:szCs w:val="20"/>
                <w:lang w:val="fr-FR"/>
              </w:rPr>
              <w:t>Sciences sociales</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B59FA" w:rsidRPr="00666E6F" w:rsidRDefault="00BB59FA" w:rsidP="00BB59FA">
            <w:pPr>
              <w:spacing w:after="60"/>
              <w:contextualSpacing/>
              <w:jc w:val="center"/>
              <w:rPr>
                <w:sz w:val="20"/>
                <w:szCs w:val="20"/>
                <w:lang w:val="fr-FR"/>
              </w:rPr>
            </w:pPr>
            <w:r>
              <w:rPr>
                <w:sz w:val="20"/>
                <w:szCs w:val="20"/>
                <w:lang w:val="fr-FR"/>
              </w:rPr>
              <w:t>10 $</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B59FA" w:rsidRPr="00666E6F" w:rsidRDefault="00BB59FA" w:rsidP="00BB59FA">
            <w:pPr>
              <w:spacing w:after="60"/>
              <w:contextualSpacing/>
              <w:jc w:val="center"/>
              <w:rPr>
                <w:sz w:val="20"/>
                <w:szCs w:val="20"/>
                <w:lang w:val="fr-FR"/>
              </w:rPr>
            </w:pPr>
            <w:r>
              <w:rPr>
                <w:sz w:val="20"/>
                <w:szCs w:val="20"/>
                <w:lang w:val="fr-FR"/>
              </w:rPr>
              <w:t>10 $</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B59FA" w:rsidRPr="00666E6F" w:rsidRDefault="00BB59FA" w:rsidP="00BB59FA">
            <w:pPr>
              <w:spacing w:after="60"/>
              <w:contextualSpacing/>
              <w:jc w:val="center"/>
              <w:rPr>
                <w:sz w:val="20"/>
                <w:szCs w:val="20"/>
                <w:lang w:val="fr-FR"/>
              </w:rPr>
            </w:pPr>
            <w:r>
              <w:rPr>
                <w:sz w:val="20"/>
                <w:szCs w:val="20"/>
                <w:lang w:val="fr-FR"/>
              </w:rPr>
              <w:t>10 $</w:t>
            </w:r>
          </w:p>
        </w:tc>
      </w:tr>
    </w:tbl>
    <w:p w:rsidR="00C14E8C" w:rsidRPr="00A4139E" w:rsidRDefault="00C14E8C">
      <w:pPr>
        <w:rPr>
          <w:sz w:val="20"/>
          <w:szCs w:val="20"/>
          <w:lang w:val="fr-FR"/>
        </w:rPr>
      </w:pPr>
    </w:p>
    <w:p w:rsidR="00DD66B9" w:rsidRDefault="005638CE" w:rsidP="00A4139E">
      <w:pPr>
        <w:jc w:val="both"/>
        <w:rPr>
          <w:lang w:val="fr-FR"/>
        </w:rPr>
      </w:pPr>
      <w:r w:rsidRPr="00A4139E">
        <w:rPr>
          <w:sz w:val="20"/>
          <w:szCs w:val="20"/>
        </w:rPr>
        <w:t xml:space="preserve">Conformément au </w:t>
      </w:r>
      <w:hyperlink r:id="rId8" w:history="1">
        <w:r w:rsidRPr="00A4139E">
          <w:rPr>
            <w:rStyle w:val="Lienhypertexte"/>
            <w:sz w:val="20"/>
            <w:szCs w:val="20"/>
          </w:rPr>
          <w:t>Régime des études de cycles supérieurs</w:t>
        </w:r>
      </w:hyperlink>
      <w:r w:rsidRPr="00A4139E">
        <w:rPr>
          <w:sz w:val="20"/>
          <w:szCs w:val="20"/>
        </w:rPr>
        <w:t xml:space="preserve">, l’étudiant est tenu de s’inscrire à au moins une activité de scolarité de son programme d’études ou de recherche à chaque trimestre, et ce, jusqu’à ce qu’il ait complété son programme, sauf dans le cas d’une absence autorisée ou dans le cas où le plan de formation prévoit une interruption d’études. </w:t>
      </w:r>
      <w:r w:rsidR="005067E5" w:rsidRPr="00A4139E">
        <w:rPr>
          <w:sz w:val="20"/>
          <w:szCs w:val="20"/>
        </w:rPr>
        <w:t>Le f</w:t>
      </w:r>
      <w:r w:rsidRPr="00A4139E">
        <w:rPr>
          <w:sz w:val="20"/>
          <w:szCs w:val="20"/>
        </w:rPr>
        <w:t xml:space="preserve">rais pour une demande d’absence </w:t>
      </w:r>
      <w:r w:rsidR="005067E5" w:rsidRPr="00A4139E">
        <w:rPr>
          <w:sz w:val="20"/>
          <w:szCs w:val="20"/>
        </w:rPr>
        <w:t xml:space="preserve">autorisée aux cycles supérieurs </w:t>
      </w:r>
      <w:r w:rsidRPr="00A4139E">
        <w:rPr>
          <w:sz w:val="20"/>
          <w:szCs w:val="20"/>
        </w:rPr>
        <w:t>est de 50 $ au trimestre d’automne 2015</w:t>
      </w:r>
      <w:r w:rsidR="005067E5" w:rsidRPr="00A4139E">
        <w:rPr>
          <w:sz w:val="20"/>
          <w:szCs w:val="20"/>
        </w:rPr>
        <w:t xml:space="preserve"> et hiver 2016</w:t>
      </w:r>
      <w:r w:rsidRPr="00A4139E">
        <w:rPr>
          <w:sz w:val="20"/>
          <w:szCs w:val="20"/>
        </w:rPr>
        <w:t xml:space="preserve">, et </w:t>
      </w:r>
      <w:r w:rsidR="005067E5" w:rsidRPr="00A4139E">
        <w:rPr>
          <w:sz w:val="20"/>
          <w:szCs w:val="20"/>
        </w:rPr>
        <w:t>il n’y a pas de f</w:t>
      </w:r>
      <w:r w:rsidRPr="00A4139E">
        <w:rPr>
          <w:sz w:val="20"/>
          <w:szCs w:val="20"/>
        </w:rPr>
        <w:t>rais pour le trimestre d’été 2015.</w:t>
      </w:r>
      <w:r w:rsidR="00EB6E6B">
        <w:rPr>
          <w:lang w:val="fr-FR"/>
        </w:rPr>
        <w:br w:type="page"/>
      </w:r>
    </w:p>
    <w:tbl>
      <w:tblPr>
        <w:tblStyle w:val="Grilledutableau"/>
        <w:tblW w:w="10065" w:type="dxa"/>
        <w:tblLook w:val="04A0" w:firstRow="1" w:lastRow="0" w:firstColumn="1" w:lastColumn="0" w:noHBand="0" w:noVBand="1"/>
      </w:tblPr>
      <w:tblGrid>
        <w:gridCol w:w="10065"/>
      </w:tblGrid>
      <w:tr w:rsidR="00DD66B9" w:rsidTr="007A6DA2">
        <w:trPr>
          <w:trHeight w:val="323"/>
        </w:trPr>
        <w:tc>
          <w:tcPr>
            <w:tcW w:w="10065" w:type="dxa"/>
            <w:tcBorders>
              <w:top w:val="nil"/>
              <w:left w:val="nil"/>
              <w:bottom w:val="nil"/>
              <w:right w:val="nil"/>
            </w:tcBorders>
            <w:shd w:val="clear" w:color="auto" w:fill="4F81BD" w:themeFill="accent1"/>
          </w:tcPr>
          <w:p w:rsidR="00DD66B9" w:rsidRPr="00936B8B" w:rsidRDefault="00DD66B9" w:rsidP="007A6DA2">
            <w:pPr>
              <w:jc w:val="center"/>
              <w:rPr>
                <w:b/>
                <w:sz w:val="24"/>
                <w:szCs w:val="24"/>
                <w:lang w:val="fr-FR"/>
              </w:rPr>
            </w:pPr>
            <w:r w:rsidRPr="00936B8B">
              <w:rPr>
                <w:b/>
                <w:color w:val="FFFFFF" w:themeColor="background1"/>
                <w:sz w:val="24"/>
                <w:szCs w:val="24"/>
                <w:lang w:val="fr-FR"/>
              </w:rPr>
              <w:t xml:space="preserve">Programmes </w:t>
            </w:r>
            <w:r>
              <w:rPr>
                <w:b/>
                <w:color w:val="FFFFFF" w:themeColor="background1"/>
                <w:sz w:val="24"/>
                <w:szCs w:val="24"/>
                <w:lang w:val="fr-FR"/>
              </w:rPr>
              <w:t>de 3</w:t>
            </w:r>
            <w:r w:rsidRPr="00936B8B">
              <w:rPr>
                <w:b/>
                <w:color w:val="FFFFFF" w:themeColor="background1"/>
                <w:sz w:val="24"/>
                <w:szCs w:val="24"/>
                <w:vertAlign w:val="superscript"/>
                <w:lang w:val="fr-FR"/>
              </w:rPr>
              <w:t>e</w:t>
            </w:r>
            <w:r w:rsidRPr="00936B8B">
              <w:rPr>
                <w:b/>
                <w:color w:val="FFFFFF" w:themeColor="background1"/>
                <w:sz w:val="24"/>
                <w:szCs w:val="24"/>
                <w:lang w:val="fr-FR"/>
              </w:rPr>
              <w:t xml:space="preserve"> cycle </w:t>
            </w:r>
          </w:p>
        </w:tc>
      </w:tr>
    </w:tbl>
    <w:p w:rsidR="00DD66B9" w:rsidRDefault="00DD66B9" w:rsidP="00DD66B9">
      <w:pPr>
        <w:spacing w:after="0" w:line="240" w:lineRule="auto"/>
        <w:rPr>
          <w:b/>
          <w:sz w:val="20"/>
          <w:szCs w:val="20"/>
          <w:lang w:val="fr-FR"/>
        </w:rPr>
      </w:pPr>
    </w:p>
    <w:p w:rsidR="00F40E13" w:rsidRPr="00EB6E6B" w:rsidRDefault="00F40E13" w:rsidP="00F40E13">
      <w:pPr>
        <w:rPr>
          <w:b/>
          <w:sz w:val="20"/>
          <w:szCs w:val="20"/>
          <w:lang w:val="fr-FR"/>
        </w:rPr>
      </w:pPr>
      <w:r>
        <w:rPr>
          <w:b/>
          <w:sz w:val="20"/>
          <w:szCs w:val="20"/>
          <w:lang w:val="fr-FR"/>
        </w:rPr>
        <w:t xml:space="preserve">1 - </w:t>
      </w:r>
      <w:r w:rsidRPr="00EB6E6B">
        <w:rPr>
          <w:b/>
          <w:sz w:val="20"/>
          <w:szCs w:val="20"/>
          <w:lang w:val="fr-FR"/>
        </w:rPr>
        <w:t>Droits de scolarité</w:t>
      </w:r>
    </w:p>
    <w:p w:rsidR="00F40E13" w:rsidRDefault="00F40E13" w:rsidP="007A6DA2">
      <w:pPr>
        <w:jc w:val="both"/>
        <w:rPr>
          <w:sz w:val="20"/>
          <w:szCs w:val="20"/>
          <w:lang w:val="fr-FR"/>
        </w:rPr>
      </w:pPr>
      <w:r w:rsidRPr="00462C64">
        <w:rPr>
          <w:sz w:val="20"/>
          <w:szCs w:val="20"/>
          <w:lang w:val="fr-FR"/>
        </w:rPr>
        <w:t>Les droits de scolarité</w:t>
      </w:r>
      <w:r>
        <w:rPr>
          <w:sz w:val="20"/>
          <w:szCs w:val="20"/>
          <w:lang w:val="fr-FR"/>
        </w:rPr>
        <w:t>,</w:t>
      </w:r>
      <w:r w:rsidRPr="00462C64">
        <w:rPr>
          <w:sz w:val="20"/>
          <w:szCs w:val="20"/>
          <w:lang w:val="fr-FR"/>
        </w:rPr>
        <w:t xml:space="preserve"> </w:t>
      </w:r>
      <w:r>
        <w:rPr>
          <w:sz w:val="20"/>
          <w:szCs w:val="20"/>
          <w:lang w:val="fr-FR"/>
        </w:rPr>
        <w:t xml:space="preserve">par trimestre, </w:t>
      </w:r>
      <w:r w:rsidRPr="00462C64">
        <w:rPr>
          <w:sz w:val="20"/>
          <w:szCs w:val="20"/>
          <w:lang w:val="fr-FR"/>
        </w:rPr>
        <w:t>sont établis à partir du régime d’</w:t>
      </w:r>
      <w:r>
        <w:rPr>
          <w:sz w:val="20"/>
          <w:szCs w:val="20"/>
          <w:lang w:val="fr-FR"/>
        </w:rPr>
        <w:t xml:space="preserve">admission de l’étudiant, soit le  statut </w:t>
      </w:r>
      <w:r w:rsidR="00EC157B">
        <w:rPr>
          <w:sz w:val="20"/>
          <w:szCs w:val="20"/>
          <w:lang w:val="fr-FR"/>
        </w:rPr>
        <w:t xml:space="preserve">à </w:t>
      </w:r>
      <w:r w:rsidRPr="00462C64">
        <w:rPr>
          <w:sz w:val="20"/>
          <w:szCs w:val="20"/>
          <w:lang w:val="fr-FR"/>
        </w:rPr>
        <w:t xml:space="preserve">temps complet  ou </w:t>
      </w:r>
      <w:r w:rsidR="00EC157B">
        <w:rPr>
          <w:sz w:val="20"/>
          <w:szCs w:val="20"/>
          <w:lang w:val="fr-FR"/>
        </w:rPr>
        <w:t xml:space="preserve">à </w:t>
      </w:r>
      <w:r w:rsidRPr="00462C64">
        <w:rPr>
          <w:sz w:val="20"/>
          <w:szCs w:val="20"/>
          <w:lang w:val="fr-FR"/>
        </w:rPr>
        <w:t>temps partiel.</w:t>
      </w: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937"/>
        <w:gridCol w:w="1937"/>
        <w:gridCol w:w="1937"/>
      </w:tblGrid>
      <w:tr w:rsidR="00F40E13" w:rsidRPr="00C43354" w:rsidTr="00AD2D66">
        <w:trPr>
          <w:trHeight w:val="388"/>
        </w:trPr>
        <w:tc>
          <w:tcPr>
            <w:tcW w:w="3686"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F40E13" w:rsidRPr="007A7D88" w:rsidRDefault="00F40E13" w:rsidP="00AD2D66">
            <w:pPr>
              <w:rPr>
                <w:b/>
                <w:i/>
                <w:sz w:val="20"/>
                <w:szCs w:val="20"/>
                <w:lang w:val="fr-FR"/>
              </w:rPr>
            </w:pPr>
            <w:r>
              <w:rPr>
                <w:b/>
                <w:i/>
                <w:sz w:val="20"/>
                <w:szCs w:val="20"/>
                <w:lang w:val="fr-FR"/>
              </w:rPr>
              <w:t>Statut</w:t>
            </w:r>
          </w:p>
        </w:tc>
        <w:tc>
          <w:tcPr>
            <w:tcW w:w="1937"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F40E13" w:rsidRPr="00C43354" w:rsidRDefault="00F40E13" w:rsidP="00AD2D66">
            <w:pPr>
              <w:jc w:val="center"/>
              <w:rPr>
                <w:b/>
                <w:i/>
                <w:sz w:val="20"/>
                <w:szCs w:val="20"/>
                <w:lang w:val="fr-FR"/>
              </w:rPr>
            </w:pPr>
            <w:r w:rsidRPr="00C43354">
              <w:rPr>
                <w:b/>
                <w:i/>
                <w:sz w:val="20"/>
                <w:szCs w:val="20"/>
                <w:lang w:val="fr-FR"/>
              </w:rPr>
              <w:t>Été 2015</w:t>
            </w:r>
          </w:p>
        </w:tc>
        <w:tc>
          <w:tcPr>
            <w:tcW w:w="1937"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F40E13" w:rsidRPr="00C43354" w:rsidRDefault="00F40E13" w:rsidP="00AD2D66">
            <w:pPr>
              <w:jc w:val="center"/>
              <w:rPr>
                <w:b/>
                <w:i/>
                <w:sz w:val="20"/>
                <w:szCs w:val="20"/>
                <w:lang w:val="fr-FR"/>
              </w:rPr>
            </w:pPr>
            <w:r w:rsidRPr="00C43354">
              <w:rPr>
                <w:b/>
                <w:i/>
                <w:sz w:val="20"/>
                <w:szCs w:val="20"/>
                <w:lang w:val="fr-FR"/>
              </w:rPr>
              <w:t>Automne 201</w:t>
            </w:r>
            <w:r>
              <w:rPr>
                <w:b/>
                <w:i/>
                <w:sz w:val="20"/>
                <w:szCs w:val="20"/>
                <w:lang w:val="fr-FR"/>
              </w:rPr>
              <w:t>5</w:t>
            </w:r>
          </w:p>
        </w:tc>
        <w:tc>
          <w:tcPr>
            <w:tcW w:w="1937"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F40E13" w:rsidRPr="00C43354" w:rsidRDefault="00F40E13" w:rsidP="00AD2D66">
            <w:pPr>
              <w:jc w:val="center"/>
              <w:rPr>
                <w:b/>
                <w:i/>
                <w:sz w:val="20"/>
                <w:szCs w:val="20"/>
                <w:lang w:val="fr-FR"/>
              </w:rPr>
            </w:pPr>
            <w:r>
              <w:rPr>
                <w:b/>
                <w:i/>
                <w:sz w:val="20"/>
                <w:szCs w:val="20"/>
                <w:lang w:val="fr-FR"/>
              </w:rPr>
              <w:t>Hiver 2016</w:t>
            </w:r>
          </w:p>
        </w:tc>
      </w:tr>
      <w:tr w:rsidR="00F40E13" w:rsidRPr="00666E6F" w:rsidTr="00AD2D66">
        <w:trPr>
          <w:trHeight w:val="369"/>
        </w:trPr>
        <w:tc>
          <w:tcPr>
            <w:tcW w:w="3686"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contextualSpacing/>
              <w:rPr>
                <w:sz w:val="20"/>
                <w:szCs w:val="20"/>
                <w:lang w:val="fr-FR"/>
              </w:rPr>
            </w:pPr>
            <w:r>
              <w:rPr>
                <w:sz w:val="20"/>
                <w:szCs w:val="20"/>
                <w:lang w:val="fr-FR"/>
              </w:rPr>
              <w:t>Temps complet     (15 crédits)</w:t>
            </w:r>
          </w:p>
        </w:tc>
        <w:tc>
          <w:tcPr>
            <w:tcW w:w="1937"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1 136,55 $</w:t>
            </w:r>
          </w:p>
        </w:tc>
        <w:tc>
          <w:tcPr>
            <w:tcW w:w="1937"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1 146,75 $</w:t>
            </w:r>
          </w:p>
        </w:tc>
        <w:tc>
          <w:tcPr>
            <w:tcW w:w="1937"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1 146,75 $</w:t>
            </w:r>
          </w:p>
        </w:tc>
      </w:tr>
      <w:tr w:rsidR="00F40E13" w:rsidRPr="00666E6F" w:rsidTr="00AD2D66">
        <w:trPr>
          <w:trHeight w:val="369"/>
        </w:trPr>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contextualSpacing/>
              <w:rPr>
                <w:sz w:val="20"/>
                <w:szCs w:val="20"/>
                <w:lang w:val="fr-FR"/>
              </w:rPr>
            </w:pPr>
            <w:r>
              <w:rPr>
                <w:sz w:val="20"/>
                <w:szCs w:val="20"/>
                <w:lang w:val="fr-FR"/>
              </w:rPr>
              <w:t>Temps partiel        (7,5 crédits)</w:t>
            </w:r>
          </w:p>
        </w:tc>
        <w:tc>
          <w:tcPr>
            <w:tcW w:w="19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 xml:space="preserve">   568,28 $</w:t>
            </w:r>
          </w:p>
        </w:tc>
        <w:tc>
          <w:tcPr>
            <w:tcW w:w="19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 xml:space="preserve">   573,38 $</w:t>
            </w:r>
          </w:p>
        </w:tc>
        <w:tc>
          <w:tcPr>
            <w:tcW w:w="19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 xml:space="preserve">   573,38 $</w:t>
            </w:r>
          </w:p>
        </w:tc>
      </w:tr>
    </w:tbl>
    <w:p w:rsidR="00F40E13" w:rsidRPr="0059270F" w:rsidRDefault="00F40E13" w:rsidP="00F40E13">
      <w:pPr>
        <w:contextualSpacing/>
        <w:rPr>
          <w:sz w:val="10"/>
          <w:szCs w:val="10"/>
          <w:lang w:val="fr-FR"/>
        </w:rPr>
      </w:pPr>
    </w:p>
    <w:p w:rsidR="00F40E13" w:rsidRDefault="00F40E13" w:rsidP="007A6DA2">
      <w:pPr>
        <w:jc w:val="both"/>
        <w:rPr>
          <w:sz w:val="20"/>
          <w:szCs w:val="20"/>
          <w:lang w:val="fr-FR"/>
        </w:rPr>
      </w:pPr>
      <w:r w:rsidRPr="00462C64">
        <w:rPr>
          <w:sz w:val="20"/>
          <w:szCs w:val="20"/>
          <w:lang w:val="fr-FR"/>
        </w:rPr>
        <w:t>L’étudiant sera facturé pour les droits de scolarité as</w:t>
      </w:r>
      <w:r>
        <w:rPr>
          <w:sz w:val="20"/>
          <w:szCs w:val="20"/>
          <w:lang w:val="fr-FR"/>
        </w:rPr>
        <w:t xml:space="preserve">sociés à son programme d’études, soit </w:t>
      </w:r>
      <w:r w:rsidR="00E802CB">
        <w:rPr>
          <w:sz w:val="20"/>
          <w:szCs w:val="20"/>
          <w:lang w:val="fr-FR"/>
        </w:rPr>
        <w:t>90 ou 120</w:t>
      </w:r>
      <w:r>
        <w:rPr>
          <w:sz w:val="20"/>
          <w:szCs w:val="20"/>
          <w:lang w:val="fr-FR"/>
        </w:rPr>
        <w:t xml:space="preserve"> crédits, </w:t>
      </w:r>
      <w:r w:rsidRPr="00462C64">
        <w:rPr>
          <w:sz w:val="20"/>
          <w:szCs w:val="20"/>
          <w:lang w:val="fr-FR"/>
        </w:rPr>
        <w:t xml:space="preserve">sur </w:t>
      </w:r>
      <w:r w:rsidR="00E802CB">
        <w:rPr>
          <w:sz w:val="20"/>
          <w:szCs w:val="20"/>
          <w:lang w:val="fr-FR"/>
        </w:rPr>
        <w:t>6 ou 8</w:t>
      </w:r>
      <w:r w:rsidRPr="00462C64">
        <w:rPr>
          <w:sz w:val="20"/>
          <w:szCs w:val="20"/>
          <w:lang w:val="fr-FR"/>
        </w:rPr>
        <w:t xml:space="preserve"> trimestres (temps complet) ou </w:t>
      </w:r>
      <w:r w:rsidR="00E802CB">
        <w:rPr>
          <w:sz w:val="20"/>
          <w:szCs w:val="20"/>
          <w:lang w:val="fr-FR"/>
        </w:rPr>
        <w:t>12 ou 16</w:t>
      </w:r>
      <w:r w:rsidRPr="00462C64">
        <w:rPr>
          <w:sz w:val="20"/>
          <w:szCs w:val="20"/>
          <w:lang w:val="fr-FR"/>
        </w:rPr>
        <w:t xml:space="preserve"> trimestres (temps partiel).  Par la suite, </w:t>
      </w:r>
      <w:r>
        <w:rPr>
          <w:sz w:val="20"/>
          <w:szCs w:val="20"/>
          <w:lang w:val="fr-FR"/>
        </w:rPr>
        <w:t xml:space="preserve">l’étudiant </w:t>
      </w:r>
      <w:r w:rsidRPr="00462C64">
        <w:rPr>
          <w:sz w:val="20"/>
          <w:szCs w:val="20"/>
          <w:lang w:val="fr-FR"/>
        </w:rPr>
        <w:t xml:space="preserve">sera </w:t>
      </w:r>
      <w:r w:rsidRPr="0079189A">
        <w:rPr>
          <w:sz w:val="20"/>
          <w:szCs w:val="20"/>
          <w:lang w:val="fr-FR"/>
        </w:rPr>
        <w:t>facturé pour un montant de 70 $ par trimestre, à titre de frais de rédaction, en sus des frais afférents correspondant au nombre de crédit</w:t>
      </w:r>
      <w:r>
        <w:rPr>
          <w:sz w:val="20"/>
          <w:szCs w:val="20"/>
          <w:lang w:val="fr-FR"/>
        </w:rPr>
        <w:t>s</w:t>
      </w:r>
      <w:r w:rsidRPr="0079189A">
        <w:rPr>
          <w:sz w:val="20"/>
          <w:szCs w:val="20"/>
          <w:lang w:val="fr-FR"/>
        </w:rPr>
        <w:t xml:space="preserve"> auxquels l’étudiant est inscrit</w:t>
      </w:r>
      <w:r>
        <w:rPr>
          <w:sz w:val="20"/>
          <w:szCs w:val="20"/>
          <w:lang w:val="fr-FR"/>
        </w:rPr>
        <w:t xml:space="preserve"> pour les activités de scolarité, </w:t>
      </w:r>
      <w:r w:rsidRPr="0079189A">
        <w:rPr>
          <w:sz w:val="20"/>
          <w:szCs w:val="20"/>
          <w:lang w:val="fr-FR"/>
        </w:rPr>
        <w:t>s’il y a lieu (voir section</w:t>
      </w:r>
      <w:r>
        <w:rPr>
          <w:sz w:val="20"/>
          <w:szCs w:val="20"/>
          <w:lang w:val="fr-FR"/>
        </w:rPr>
        <w:t>s 2 et</w:t>
      </w:r>
      <w:r w:rsidRPr="0079189A">
        <w:rPr>
          <w:sz w:val="20"/>
          <w:szCs w:val="20"/>
          <w:lang w:val="fr-FR"/>
        </w:rPr>
        <w:t xml:space="preserve"> 3).</w:t>
      </w:r>
      <w:r>
        <w:rPr>
          <w:sz w:val="20"/>
          <w:szCs w:val="20"/>
          <w:lang w:val="fr-FR"/>
        </w:rPr>
        <w:t xml:space="preserve"> </w:t>
      </w:r>
    </w:p>
    <w:p w:rsidR="00F40E13" w:rsidRPr="00462C64" w:rsidRDefault="00F40E13" w:rsidP="00B6728F">
      <w:pPr>
        <w:ind w:left="227"/>
        <w:jc w:val="both"/>
        <w:rPr>
          <w:sz w:val="20"/>
          <w:szCs w:val="20"/>
          <w:lang w:val="fr-FR"/>
        </w:rPr>
      </w:pPr>
      <w:r w:rsidRPr="00462C64">
        <w:rPr>
          <w:sz w:val="20"/>
          <w:szCs w:val="20"/>
          <w:lang w:val="fr-FR"/>
        </w:rPr>
        <w:t>N.B</w:t>
      </w:r>
      <w:r w:rsidRPr="00E94D87">
        <w:rPr>
          <w:sz w:val="20"/>
          <w:szCs w:val="20"/>
          <w:lang w:val="fr-FR"/>
        </w:rPr>
        <w:t xml:space="preserve">.  Les droits de scolarité pour les cours hors programme et les cours </w:t>
      </w:r>
      <w:r>
        <w:rPr>
          <w:sz w:val="20"/>
          <w:szCs w:val="20"/>
          <w:lang w:val="fr-FR"/>
        </w:rPr>
        <w:t xml:space="preserve">en </w:t>
      </w:r>
      <w:r w:rsidRPr="00E94D87">
        <w:rPr>
          <w:sz w:val="20"/>
          <w:szCs w:val="20"/>
          <w:lang w:val="fr-FR"/>
        </w:rPr>
        <w:t>appoint sont en sus; l’étudiant sera facturé en fonction du nombre de crédit</w:t>
      </w:r>
      <w:r>
        <w:rPr>
          <w:sz w:val="20"/>
          <w:szCs w:val="20"/>
          <w:lang w:val="fr-FR"/>
        </w:rPr>
        <w:t>s</w:t>
      </w:r>
      <w:r w:rsidRPr="00E94D87">
        <w:rPr>
          <w:sz w:val="20"/>
          <w:szCs w:val="20"/>
          <w:lang w:val="fr-FR"/>
        </w:rPr>
        <w:t xml:space="preserve"> correspondant à ces cours, à raison de 75,77</w:t>
      </w:r>
      <w:r w:rsidR="0054288E">
        <w:rPr>
          <w:sz w:val="20"/>
          <w:szCs w:val="20"/>
          <w:lang w:val="fr-FR"/>
        </w:rPr>
        <w:t xml:space="preserve"> </w:t>
      </w:r>
      <w:r w:rsidRPr="00E94D87">
        <w:rPr>
          <w:sz w:val="20"/>
          <w:szCs w:val="20"/>
          <w:lang w:val="fr-FR"/>
        </w:rPr>
        <w:t xml:space="preserve">$ par crédit (Été 2015) ou </w:t>
      </w:r>
      <w:r w:rsidR="00291BE9">
        <w:rPr>
          <w:sz w:val="20"/>
          <w:szCs w:val="20"/>
          <w:lang w:val="fr-FR"/>
        </w:rPr>
        <w:t xml:space="preserve">de </w:t>
      </w:r>
      <w:r w:rsidRPr="00E94D87">
        <w:rPr>
          <w:sz w:val="20"/>
          <w:szCs w:val="20"/>
          <w:lang w:val="fr-FR"/>
        </w:rPr>
        <w:t>76,45 $ par crédit (Automne 2015</w:t>
      </w:r>
      <w:r>
        <w:rPr>
          <w:sz w:val="20"/>
          <w:szCs w:val="20"/>
          <w:lang w:val="fr-FR"/>
        </w:rPr>
        <w:t xml:space="preserve"> et Hiver 2016</w:t>
      </w:r>
      <w:r w:rsidRPr="00E94D87">
        <w:rPr>
          <w:sz w:val="20"/>
          <w:szCs w:val="20"/>
          <w:lang w:val="fr-FR"/>
        </w:rPr>
        <w:t>).   Si les cours d’appoint ou hors programme ne sont pas identifiés comme tels lors de l’inscription, les droits de scolarité relatifs à ces cours peuvent être facturés ultérieurement à l’inscription, en tout temps, jusqu’à la diplomation.</w:t>
      </w:r>
    </w:p>
    <w:p w:rsidR="00F40E13" w:rsidRPr="00EB6E6B" w:rsidRDefault="00F40E13" w:rsidP="00F40E13">
      <w:pPr>
        <w:rPr>
          <w:b/>
          <w:sz w:val="20"/>
          <w:szCs w:val="20"/>
          <w:lang w:val="fr-FR"/>
        </w:rPr>
      </w:pPr>
      <w:r>
        <w:rPr>
          <w:b/>
          <w:sz w:val="20"/>
          <w:szCs w:val="20"/>
          <w:lang w:val="fr-FR"/>
        </w:rPr>
        <w:t xml:space="preserve">2 - </w:t>
      </w:r>
      <w:r w:rsidRPr="00EB6E6B">
        <w:rPr>
          <w:b/>
          <w:sz w:val="20"/>
          <w:szCs w:val="20"/>
          <w:lang w:val="fr-FR"/>
        </w:rPr>
        <w:t>Frais afférents</w:t>
      </w:r>
    </w:p>
    <w:p w:rsidR="00F40E13" w:rsidRDefault="00F40E13" w:rsidP="007A6DA2">
      <w:pPr>
        <w:jc w:val="both"/>
        <w:rPr>
          <w:lang w:val="fr-FR"/>
        </w:rPr>
      </w:pPr>
      <w:r>
        <w:rPr>
          <w:sz w:val="20"/>
          <w:szCs w:val="20"/>
          <w:lang w:val="fr-FR"/>
        </w:rPr>
        <w:t xml:space="preserve">Les frais afférents, </w:t>
      </w:r>
      <w:r w:rsidRPr="00462C64">
        <w:rPr>
          <w:sz w:val="20"/>
          <w:szCs w:val="20"/>
          <w:lang w:val="fr-FR"/>
        </w:rPr>
        <w:t>par trimestre</w:t>
      </w:r>
      <w:r>
        <w:rPr>
          <w:sz w:val="20"/>
          <w:szCs w:val="20"/>
          <w:lang w:val="fr-FR"/>
        </w:rPr>
        <w:t>,</w:t>
      </w:r>
      <w:r w:rsidRPr="00462C64">
        <w:rPr>
          <w:sz w:val="20"/>
          <w:szCs w:val="20"/>
          <w:lang w:val="fr-FR"/>
        </w:rPr>
        <w:t xml:space="preserve"> sont établis </w:t>
      </w:r>
      <w:r>
        <w:rPr>
          <w:sz w:val="20"/>
          <w:szCs w:val="20"/>
          <w:lang w:val="fr-FR"/>
        </w:rPr>
        <w:t xml:space="preserve">principalement </w:t>
      </w:r>
      <w:r w:rsidRPr="00462C64">
        <w:rPr>
          <w:sz w:val="20"/>
          <w:szCs w:val="20"/>
          <w:lang w:val="fr-FR"/>
        </w:rPr>
        <w:t>en fonction du nombre de crédits auxquels l’étudiant est inscrit.</w:t>
      </w: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7"/>
        <w:gridCol w:w="1916"/>
        <w:gridCol w:w="1917"/>
        <w:gridCol w:w="1917"/>
      </w:tblGrid>
      <w:tr w:rsidR="00F40E13" w:rsidRPr="00666E6F" w:rsidTr="00AD2D66">
        <w:trPr>
          <w:trHeight w:val="439"/>
        </w:trPr>
        <w:tc>
          <w:tcPr>
            <w:tcW w:w="3747" w:type="dxa"/>
            <w:tcBorders>
              <w:bottom w:val="double" w:sz="4" w:space="0" w:color="BFBFBF" w:themeColor="background1" w:themeShade="BF"/>
              <w:right w:val="single" w:sz="4" w:space="0" w:color="BFBFBF" w:themeColor="background1" w:themeShade="BF"/>
            </w:tcBorders>
          </w:tcPr>
          <w:p w:rsidR="00F40E13" w:rsidRPr="00666E6F" w:rsidRDefault="00F40E13" w:rsidP="00AD2D66">
            <w:pPr>
              <w:contextualSpacing/>
              <w:rPr>
                <w:sz w:val="20"/>
                <w:szCs w:val="20"/>
                <w:lang w:val="fr-FR"/>
              </w:rPr>
            </w:pPr>
          </w:p>
        </w:tc>
        <w:tc>
          <w:tcPr>
            <w:tcW w:w="1916"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F40E13" w:rsidRPr="00C43354" w:rsidRDefault="00F40E13" w:rsidP="00AD2D66">
            <w:pPr>
              <w:contextualSpacing/>
              <w:jc w:val="center"/>
              <w:rPr>
                <w:b/>
                <w:i/>
                <w:sz w:val="20"/>
                <w:szCs w:val="20"/>
                <w:lang w:val="fr-FR"/>
              </w:rPr>
            </w:pPr>
            <w:r w:rsidRPr="00C43354">
              <w:rPr>
                <w:b/>
                <w:i/>
                <w:sz w:val="20"/>
                <w:szCs w:val="20"/>
                <w:lang w:val="fr-FR"/>
              </w:rPr>
              <w:t>Été 2015</w:t>
            </w:r>
          </w:p>
        </w:tc>
        <w:tc>
          <w:tcPr>
            <w:tcW w:w="1917"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F40E13" w:rsidRPr="00C43354" w:rsidRDefault="00F40E13" w:rsidP="00AD2D66">
            <w:pPr>
              <w:contextualSpacing/>
              <w:jc w:val="center"/>
              <w:rPr>
                <w:b/>
                <w:i/>
                <w:sz w:val="20"/>
                <w:szCs w:val="20"/>
                <w:lang w:val="fr-FR"/>
              </w:rPr>
            </w:pPr>
            <w:r w:rsidRPr="00C43354">
              <w:rPr>
                <w:b/>
                <w:i/>
                <w:sz w:val="20"/>
                <w:szCs w:val="20"/>
                <w:lang w:val="fr-FR"/>
              </w:rPr>
              <w:t>Automne 201</w:t>
            </w:r>
            <w:r>
              <w:rPr>
                <w:b/>
                <w:i/>
                <w:sz w:val="20"/>
                <w:szCs w:val="20"/>
                <w:lang w:val="fr-FR"/>
              </w:rPr>
              <w:t>5</w:t>
            </w:r>
          </w:p>
        </w:tc>
        <w:tc>
          <w:tcPr>
            <w:tcW w:w="1917"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F40E13" w:rsidRPr="00C43354" w:rsidRDefault="00F40E13" w:rsidP="00AD2D66">
            <w:pPr>
              <w:contextualSpacing/>
              <w:jc w:val="center"/>
              <w:rPr>
                <w:b/>
                <w:i/>
                <w:sz w:val="20"/>
                <w:szCs w:val="20"/>
                <w:lang w:val="fr-FR"/>
              </w:rPr>
            </w:pPr>
            <w:r>
              <w:rPr>
                <w:b/>
                <w:i/>
                <w:sz w:val="20"/>
                <w:szCs w:val="20"/>
                <w:lang w:val="fr-FR"/>
              </w:rPr>
              <w:t>Hiver 2016</w:t>
            </w:r>
          </w:p>
        </w:tc>
      </w:tr>
      <w:tr w:rsidR="00F40E13" w:rsidRPr="00666E6F" w:rsidTr="00AD2D66">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E26B0E" w:rsidRDefault="00F40E13" w:rsidP="00AD2D66">
            <w:pPr>
              <w:pStyle w:val="Paragraphedeliste"/>
              <w:numPr>
                <w:ilvl w:val="0"/>
                <w:numId w:val="8"/>
              </w:numPr>
              <w:ind w:left="397"/>
              <w:rPr>
                <w:sz w:val="20"/>
                <w:szCs w:val="20"/>
                <w:lang w:val="fr-FR"/>
              </w:rPr>
            </w:pPr>
            <w:r>
              <w:rPr>
                <w:sz w:val="20"/>
                <w:szCs w:val="20"/>
                <w:lang w:val="fr-FR"/>
              </w:rPr>
              <w:t>Frais</w:t>
            </w:r>
            <w:r w:rsidRPr="00E26B0E">
              <w:rPr>
                <w:sz w:val="20"/>
                <w:szCs w:val="20"/>
                <w:lang w:val="fr-FR"/>
              </w:rPr>
              <w:t xml:space="preserve"> généraux </w:t>
            </w:r>
            <w:r w:rsidRPr="00E26B0E">
              <w:rPr>
                <w:sz w:val="20"/>
                <w:szCs w:val="20"/>
                <w:vertAlign w:val="superscript"/>
                <w:lang w:val="fr-FR"/>
              </w:rPr>
              <w:t>(1) (2)</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45,69 $ par trimestre</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45,69 $ par trimestre</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45,69 $ par trimestre</w:t>
            </w:r>
          </w:p>
        </w:tc>
      </w:tr>
      <w:tr w:rsidR="00F40E13" w:rsidRPr="00666E6F" w:rsidTr="00AD2D66">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Default="00F40E13" w:rsidP="00AD2D66">
            <w:pPr>
              <w:pStyle w:val="Paragraphedeliste"/>
              <w:numPr>
                <w:ilvl w:val="0"/>
                <w:numId w:val="5"/>
              </w:numPr>
              <w:rPr>
                <w:sz w:val="20"/>
                <w:szCs w:val="20"/>
                <w:lang w:val="fr-FR"/>
              </w:rPr>
            </w:pPr>
            <w:r>
              <w:rPr>
                <w:sz w:val="20"/>
                <w:szCs w:val="20"/>
                <w:lang w:val="fr-FR"/>
              </w:rPr>
              <w:t>Service aux étudiants</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4,31 $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4,31 $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4,31 $ par crédit</w:t>
            </w:r>
          </w:p>
        </w:tc>
      </w:tr>
      <w:tr w:rsidR="00F40E13" w:rsidRPr="00666E6F" w:rsidTr="00AD2D66">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Default="00F40E13" w:rsidP="00AD2D66">
            <w:pPr>
              <w:pStyle w:val="Paragraphedeliste"/>
              <w:numPr>
                <w:ilvl w:val="0"/>
                <w:numId w:val="5"/>
              </w:numPr>
              <w:rPr>
                <w:sz w:val="20"/>
                <w:szCs w:val="20"/>
                <w:lang w:val="fr-FR"/>
              </w:rPr>
            </w:pPr>
            <w:r>
              <w:rPr>
                <w:sz w:val="20"/>
                <w:szCs w:val="20"/>
                <w:lang w:val="fr-FR"/>
              </w:rPr>
              <w:t>Frais technologiques</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4,62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4,62 $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4,62 $ par crédit</w:t>
            </w:r>
          </w:p>
        </w:tc>
      </w:tr>
      <w:tr w:rsidR="00F40E13" w:rsidRPr="00666E6F" w:rsidTr="00AD2D66">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Default="00F40E13" w:rsidP="00AD2D66">
            <w:pPr>
              <w:pStyle w:val="Paragraphedeliste"/>
              <w:numPr>
                <w:ilvl w:val="0"/>
                <w:numId w:val="5"/>
              </w:numPr>
              <w:rPr>
                <w:sz w:val="20"/>
                <w:szCs w:val="20"/>
                <w:lang w:val="fr-FR"/>
              </w:rPr>
            </w:pPr>
            <w:r>
              <w:rPr>
                <w:sz w:val="20"/>
                <w:szCs w:val="20"/>
                <w:lang w:val="fr-FR"/>
              </w:rPr>
              <w:t xml:space="preserve">Centre sportif </w:t>
            </w:r>
            <w:r>
              <w:rPr>
                <w:sz w:val="20"/>
                <w:szCs w:val="20"/>
                <w:vertAlign w:val="superscript"/>
                <w:lang w:val="fr-FR"/>
              </w:rPr>
              <w:t>(3</w:t>
            </w:r>
            <w:r w:rsidRPr="00B72648">
              <w:rPr>
                <w:sz w:val="20"/>
                <w:szCs w:val="20"/>
                <w:vertAlign w:val="superscript"/>
                <w:lang w:val="fr-FR"/>
              </w:rPr>
              <w:t>)</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Default="00F40E13" w:rsidP="00AD2D66">
            <w:pPr>
              <w:spacing w:after="60"/>
              <w:contextualSpacing/>
              <w:jc w:val="center"/>
              <w:rPr>
                <w:sz w:val="20"/>
                <w:szCs w:val="20"/>
                <w:lang w:val="fr-FR"/>
              </w:rPr>
            </w:pPr>
            <w:r>
              <w:rPr>
                <w:sz w:val="20"/>
                <w:szCs w:val="20"/>
                <w:lang w:val="fr-FR"/>
              </w:rPr>
              <w:t>2,79 $ par crédit</w:t>
            </w:r>
          </w:p>
          <w:p w:rsidR="00F40E13" w:rsidRPr="00666E6F" w:rsidRDefault="00F40E13" w:rsidP="00AD2D66">
            <w:pPr>
              <w:spacing w:after="60"/>
              <w:contextualSpacing/>
              <w:jc w:val="center"/>
              <w:rPr>
                <w:sz w:val="20"/>
                <w:szCs w:val="20"/>
                <w:lang w:val="fr-FR"/>
              </w:rPr>
            </w:pPr>
            <w:r>
              <w:rPr>
                <w:sz w:val="20"/>
                <w:szCs w:val="20"/>
                <w:lang w:val="fr-FR"/>
              </w:rPr>
              <w:t>(maximum 33,48 $)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Default="00F40E13" w:rsidP="00AD2D66">
            <w:pPr>
              <w:spacing w:after="60"/>
              <w:contextualSpacing/>
              <w:jc w:val="center"/>
              <w:rPr>
                <w:sz w:val="20"/>
                <w:szCs w:val="20"/>
                <w:lang w:val="fr-FR"/>
              </w:rPr>
            </w:pPr>
            <w:r>
              <w:rPr>
                <w:sz w:val="20"/>
                <w:szCs w:val="20"/>
                <w:lang w:val="fr-FR"/>
              </w:rPr>
              <w:t>2,79 $ par crédit</w:t>
            </w:r>
          </w:p>
          <w:p w:rsidR="00F40E13" w:rsidRPr="00666E6F" w:rsidRDefault="00F40E13" w:rsidP="00AD2D66">
            <w:pPr>
              <w:spacing w:after="60"/>
              <w:contextualSpacing/>
              <w:jc w:val="center"/>
              <w:rPr>
                <w:sz w:val="20"/>
                <w:szCs w:val="20"/>
                <w:lang w:val="fr-FR"/>
              </w:rPr>
            </w:pPr>
            <w:r>
              <w:rPr>
                <w:sz w:val="20"/>
                <w:szCs w:val="20"/>
                <w:lang w:val="fr-FR"/>
              </w:rPr>
              <w:t>(maximum 33,48 $)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Default="00F40E13" w:rsidP="00AD2D66">
            <w:pPr>
              <w:spacing w:after="60"/>
              <w:contextualSpacing/>
              <w:jc w:val="center"/>
              <w:rPr>
                <w:sz w:val="20"/>
                <w:szCs w:val="20"/>
                <w:lang w:val="fr-FR"/>
              </w:rPr>
            </w:pPr>
            <w:r>
              <w:rPr>
                <w:sz w:val="20"/>
                <w:szCs w:val="20"/>
                <w:lang w:val="fr-FR"/>
              </w:rPr>
              <w:t>2,79 $ par crédit</w:t>
            </w:r>
          </w:p>
          <w:p w:rsidR="00F40E13" w:rsidRPr="00666E6F" w:rsidRDefault="00F40E13" w:rsidP="00AD2D66">
            <w:pPr>
              <w:spacing w:after="60"/>
              <w:contextualSpacing/>
              <w:jc w:val="center"/>
              <w:rPr>
                <w:sz w:val="20"/>
                <w:szCs w:val="20"/>
                <w:lang w:val="fr-FR"/>
              </w:rPr>
            </w:pPr>
            <w:r>
              <w:rPr>
                <w:sz w:val="20"/>
                <w:szCs w:val="20"/>
                <w:lang w:val="fr-FR"/>
              </w:rPr>
              <w:t>(maximum 33,48 $)</w:t>
            </w:r>
          </w:p>
        </w:tc>
      </w:tr>
      <w:tr w:rsidR="00F40E13" w:rsidRPr="00522A13" w:rsidTr="00AD2D66">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522A13" w:rsidRDefault="00F40E13" w:rsidP="00AD2D66">
            <w:pPr>
              <w:pStyle w:val="Paragraphedeliste"/>
              <w:numPr>
                <w:ilvl w:val="0"/>
                <w:numId w:val="5"/>
              </w:numPr>
              <w:rPr>
                <w:sz w:val="20"/>
                <w:szCs w:val="20"/>
                <w:lang w:val="fr-FR"/>
              </w:rPr>
            </w:pPr>
            <w:r>
              <w:rPr>
                <w:sz w:val="20"/>
                <w:szCs w:val="20"/>
                <w:lang w:val="fr-FR"/>
              </w:rPr>
              <w:t>Frais de d</w:t>
            </w:r>
            <w:r w:rsidRPr="00522A13">
              <w:rPr>
                <w:sz w:val="20"/>
                <w:szCs w:val="20"/>
                <w:lang w:val="fr-FR"/>
              </w:rPr>
              <w:t>roits d’auteur</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522A13" w:rsidRDefault="00F40E13" w:rsidP="00AD2D66">
            <w:pPr>
              <w:spacing w:after="60"/>
              <w:contextualSpacing/>
              <w:jc w:val="center"/>
              <w:rPr>
                <w:sz w:val="20"/>
                <w:szCs w:val="20"/>
                <w:lang w:val="fr-FR"/>
              </w:rPr>
            </w:pPr>
            <w:r>
              <w:rPr>
                <w:sz w:val="20"/>
                <w:szCs w:val="20"/>
                <w:lang w:val="fr-FR"/>
              </w:rPr>
              <w:t>0,53 $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522A13" w:rsidRDefault="00F40E13" w:rsidP="00AD2D66">
            <w:pPr>
              <w:spacing w:after="60"/>
              <w:contextualSpacing/>
              <w:jc w:val="center"/>
              <w:rPr>
                <w:sz w:val="20"/>
                <w:szCs w:val="20"/>
                <w:lang w:val="fr-FR"/>
              </w:rPr>
            </w:pPr>
            <w:r>
              <w:rPr>
                <w:sz w:val="20"/>
                <w:szCs w:val="20"/>
                <w:lang w:val="fr-FR"/>
              </w:rPr>
              <w:t>0,53 $ par crédit</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522A13" w:rsidRDefault="00F40E13" w:rsidP="00AD2D66">
            <w:pPr>
              <w:spacing w:after="60"/>
              <w:contextualSpacing/>
              <w:jc w:val="center"/>
              <w:rPr>
                <w:sz w:val="20"/>
                <w:szCs w:val="20"/>
                <w:lang w:val="fr-FR"/>
              </w:rPr>
            </w:pPr>
            <w:r>
              <w:rPr>
                <w:sz w:val="20"/>
                <w:szCs w:val="20"/>
                <w:lang w:val="fr-FR"/>
              </w:rPr>
              <w:t>0,53 $ par crédit</w:t>
            </w:r>
          </w:p>
        </w:tc>
      </w:tr>
      <w:tr w:rsidR="00F40E13" w:rsidRPr="00522A13" w:rsidTr="00AD2D66">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Default="00F40E13" w:rsidP="00AD2D66">
            <w:pPr>
              <w:pStyle w:val="Paragraphedeliste"/>
              <w:numPr>
                <w:ilvl w:val="0"/>
                <w:numId w:val="5"/>
              </w:numPr>
              <w:rPr>
                <w:sz w:val="20"/>
                <w:szCs w:val="20"/>
                <w:lang w:val="fr-FR"/>
              </w:rPr>
            </w:pPr>
            <w:r>
              <w:rPr>
                <w:sz w:val="20"/>
                <w:szCs w:val="20"/>
                <w:lang w:val="fr-FR"/>
              </w:rPr>
              <w:t>Cotisation Association étudiante AGE</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522A13" w:rsidRDefault="00F40E13" w:rsidP="00AD2D66">
            <w:pPr>
              <w:spacing w:after="60"/>
              <w:contextualSpacing/>
              <w:jc w:val="center"/>
              <w:rPr>
                <w:sz w:val="20"/>
                <w:szCs w:val="20"/>
                <w:lang w:val="fr-FR"/>
              </w:rPr>
            </w:pPr>
            <w:r>
              <w:rPr>
                <w:sz w:val="20"/>
                <w:szCs w:val="20"/>
                <w:lang w:val="fr-FR"/>
              </w:rPr>
              <w:t>20,00 $ par trimestre</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522A13" w:rsidRDefault="00F40E13" w:rsidP="00AD2D66">
            <w:pPr>
              <w:spacing w:after="60"/>
              <w:contextualSpacing/>
              <w:jc w:val="center"/>
              <w:rPr>
                <w:sz w:val="20"/>
                <w:szCs w:val="20"/>
                <w:lang w:val="fr-FR"/>
              </w:rPr>
            </w:pPr>
            <w:r>
              <w:rPr>
                <w:sz w:val="20"/>
                <w:szCs w:val="20"/>
                <w:lang w:val="fr-FR"/>
              </w:rPr>
              <w:t>20,00 $ par trimestre</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522A13" w:rsidRDefault="00F40E13" w:rsidP="00AD2D66">
            <w:pPr>
              <w:spacing w:after="60"/>
              <w:contextualSpacing/>
              <w:jc w:val="center"/>
              <w:rPr>
                <w:sz w:val="20"/>
                <w:szCs w:val="20"/>
                <w:lang w:val="fr-FR"/>
              </w:rPr>
            </w:pPr>
            <w:r>
              <w:rPr>
                <w:sz w:val="20"/>
                <w:szCs w:val="20"/>
                <w:lang w:val="fr-FR"/>
              </w:rPr>
              <w:t>20,00 $ par trimestre</w:t>
            </w:r>
          </w:p>
        </w:tc>
      </w:tr>
      <w:tr w:rsidR="00F40E13" w:rsidRPr="00522A13" w:rsidTr="00AD2D66">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Default="00F40E13" w:rsidP="00AD2D66">
            <w:pPr>
              <w:pStyle w:val="Paragraphedeliste"/>
              <w:numPr>
                <w:ilvl w:val="0"/>
                <w:numId w:val="5"/>
              </w:numPr>
              <w:rPr>
                <w:sz w:val="20"/>
                <w:szCs w:val="20"/>
                <w:lang w:val="fr-FR"/>
              </w:rPr>
            </w:pPr>
            <w:r>
              <w:rPr>
                <w:sz w:val="20"/>
                <w:szCs w:val="20"/>
                <w:lang w:val="fr-FR"/>
              </w:rPr>
              <w:t xml:space="preserve">Cotisation à l’association étudiante de cycles supérieurs </w:t>
            </w:r>
            <w:r>
              <w:rPr>
                <w:sz w:val="20"/>
                <w:szCs w:val="20"/>
                <w:vertAlign w:val="superscript"/>
                <w:lang w:val="fr-FR"/>
              </w:rPr>
              <w:t>(4</w:t>
            </w:r>
            <w:r w:rsidRPr="00B72648">
              <w:rPr>
                <w:sz w:val="20"/>
                <w:szCs w:val="20"/>
                <w:vertAlign w:val="superscript"/>
                <w:lang w:val="fr-FR"/>
              </w:rPr>
              <w:t>)</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Default="00F40E13" w:rsidP="00AD2D66">
            <w:pPr>
              <w:spacing w:after="60"/>
              <w:contextualSpacing/>
              <w:jc w:val="center"/>
              <w:rPr>
                <w:sz w:val="20"/>
                <w:szCs w:val="20"/>
                <w:lang w:val="fr-FR"/>
              </w:rPr>
            </w:pPr>
            <w:r>
              <w:rPr>
                <w:sz w:val="20"/>
                <w:szCs w:val="20"/>
                <w:lang w:val="fr-FR"/>
              </w:rPr>
              <w:t xml:space="preserve">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Default="00F40E13" w:rsidP="00AD2D66">
            <w:pPr>
              <w:spacing w:after="60"/>
              <w:contextualSpacing/>
              <w:jc w:val="center"/>
              <w:rPr>
                <w:sz w:val="20"/>
                <w:szCs w:val="20"/>
                <w:lang w:val="fr-FR"/>
              </w:rPr>
            </w:pPr>
            <w:r>
              <w:rPr>
                <w:sz w:val="20"/>
                <w:szCs w:val="20"/>
                <w:lang w:val="fr-FR"/>
              </w:rPr>
              <w:t xml:space="preserve">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Default="00F40E13" w:rsidP="00AD2D66">
            <w:pPr>
              <w:spacing w:after="60"/>
              <w:contextualSpacing/>
              <w:jc w:val="center"/>
              <w:rPr>
                <w:sz w:val="20"/>
                <w:szCs w:val="20"/>
                <w:lang w:val="fr-FR"/>
              </w:rPr>
            </w:pPr>
            <w:r>
              <w:rPr>
                <w:sz w:val="20"/>
                <w:szCs w:val="20"/>
                <w:lang w:val="fr-FR"/>
              </w:rPr>
              <w:t xml:space="preserve"> -</w:t>
            </w:r>
          </w:p>
        </w:tc>
      </w:tr>
    </w:tbl>
    <w:p w:rsidR="00F40E13" w:rsidRPr="007F16B7" w:rsidRDefault="00F40E13" w:rsidP="00F40E13">
      <w:pPr>
        <w:rPr>
          <w:sz w:val="10"/>
          <w:szCs w:val="10"/>
          <w:lang w:val="fr-FR"/>
        </w:rPr>
      </w:pPr>
    </w:p>
    <w:p w:rsidR="00F40E13" w:rsidRDefault="00F40E13" w:rsidP="007A6DA2">
      <w:pPr>
        <w:pStyle w:val="Paragraphedeliste"/>
        <w:numPr>
          <w:ilvl w:val="0"/>
          <w:numId w:val="11"/>
        </w:numPr>
        <w:spacing w:line="240" w:lineRule="auto"/>
        <w:contextualSpacing w:val="0"/>
        <w:jc w:val="both"/>
        <w:rPr>
          <w:sz w:val="20"/>
          <w:szCs w:val="20"/>
          <w:lang w:val="fr-FR"/>
        </w:rPr>
      </w:pPr>
      <w:r>
        <w:rPr>
          <w:sz w:val="20"/>
          <w:szCs w:val="20"/>
          <w:lang w:val="fr-FR"/>
        </w:rPr>
        <w:t>Les étudiants âgés de 55 ans et plus sont exonérés des droits généraux, à l’inscription.</w:t>
      </w:r>
    </w:p>
    <w:p w:rsidR="00F40E13" w:rsidRDefault="00F40E13" w:rsidP="007A6DA2">
      <w:pPr>
        <w:pStyle w:val="Paragraphedeliste"/>
        <w:numPr>
          <w:ilvl w:val="0"/>
          <w:numId w:val="11"/>
        </w:numPr>
        <w:spacing w:line="240" w:lineRule="auto"/>
        <w:ind w:left="357" w:hanging="357"/>
        <w:contextualSpacing w:val="0"/>
        <w:jc w:val="both"/>
        <w:rPr>
          <w:sz w:val="20"/>
          <w:szCs w:val="20"/>
          <w:lang w:val="fr-FR"/>
        </w:rPr>
      </w:pPr>
      <w:r>
        <w:rPr>
          <w:sz w:val="20"/>
          <w:szCs w:val="20"/>
          <w:lang w:val="fr-FR"/>
        </w:rPr>
        <w:t>Le</w:t>
      </w:r>
      <w:r w:rsidR="000B5201">
        <w:rPr>
          <w:sz w:val="20"/>
          <w:szCs w:val="20"/>
          <w:lang w:val="fr-FR"/>
        </w:rPr>
        <w:t xml:space="preserve">s frais généraux sont </w:t>
      </w:r>
      <w:r w:rsidRPr="005067E5">
        <w:rPr>
          <w:sz w:val="20"/>
          <w:szCs w:val="20"/>
          <w:u w:val="single"/>
          <w:lang w:val="fr-FR"/>
        </w:rPr>
        <w:t>non remboursables</w:t>
      </w:r>
      <w:r>
        <w:rPr>
          <w:sz w:val="20"/>
          <w:szCs w:val="20"/>
          <w:lang w:val="fr-FR"/>
        </w:rPr>
        <w:t>, sauf si l’Université annule de son offre tous les cours auxquels s’est inscrit l’étudiant.</w:t>
      </w:r>
    </w:p>
    <w:p w:rsidR="002D1CA9" w:rsidRPr="00E26B0E" w:rsidRDefault="002D1CA9" w:rsidP="002D1CA9">
      <w:pPr>
        <w:pStyle w:val="Paragraphedeliste"/>
        <w:numPr>
          <w:ilvl w:val="0"/>
          <w:numId w:val="11"/>
        </w:numPr>
        <w:spacing w:line="240" w:lineRule="auto"/>
        <w:contextualSpacing w:val="0"/>
        <w:jc w:val="both"/>
        <w:rPr>
          <w:sz w:val="20"/>
          <w:szCs w:val="20"/>
          <w:lang w:val="fr-FR"/>
        </w:rPr>
      </w:pPr>
      <w:r w:rsidRPr="00E26B0E">
        <w:rPr>
          <w:sz w:val="20"/>
          <w:szCs w:val="20"/>
          <w:lang w:val="fr-FR"/>
        </w:rPr>
        <w:t xml:space="preserve">Les frais pour le Centre sportif sont facturés </w:t>
      </w:r>
      <w:r>
        <w:rPr>
          <w:sz w:val="20"/>
          <w:szCs w:val="20"/>
          <w:lang w:val="fr-FR"/>
        </w:rPr>
        <w:t>en fonction des crédits auxquels l’étudiant est inscrit, pour des</w:t>
      </w:r>
      <w:r w:rsidRPr="00E26B0E">
        <w:rPr>
          <w:sz w:val="20"/>
          <w:szCs w:val="20"/>
          <w:lang w:val="fr-FR"/>
        </w:rPr>
        <w:t xml:space="preserve"> activités </w:t>
      </w:r>
      <w:r>
        <w:rPr>
          <w:sz w:val="20"/>
          <w:szCs w:val="20"/>
          <w:lang w:val="fr-FR"/>
        </w:rPr>
        <w:t>associées au</w:t>
      </w:r>
      <w:r w:rsidRPr="00E26B0E">
        <w:rPr>
          <w:sz w:val="20"/>
          <w:szCs w:val="20"/>
          <w:lang w:val="fr-FR"/>
        </w:rPr>
        <w:t xml:space="preserve"> campus de Gatineau.</w:t>
      </w:r>
    </w:p>
    <w:p w:rsidR="00BF45C5" w:rsidRPr="00BF45C5" w:rsidRDefault="00BF45C5" w:rsidP="00BF45C5">
      <w:pPr>
        <w:spacing w:line="240" w:lineRule="auto"/>
        <w:jc w:val="both"/>
        <w:rPr>
          <w:sz w:val="20"/>
          <w:szCs w:val="20"/>
          <w:lang w:val="fr-FR"/>
        </w:rPr>
      </w:pPr>
    </w:p>
    <w:p w:rsidR="00F40E13" w:rsidRDefault="00F40E13" w:rsidP="007A6DA2">
      <w:pPr>
        <w:pStyle w:val="Paragraphedeliste"/>
        <w:numPr>
          <w:ilvl w:val="0"/>
          <w:numId w:val="11"/>
        </w:numPr>
        <w:spacing w:line="240" w:lineRule="auto"/>
        <w:ind w:left="357" w:hanging="357"/>
        <w:contextualSpacing w:val="0"/>
        <w:jc w:val="both"/>
        <w:rPr>
          <w:sz w:val="20"/>
          <w:szCs w:val="20"/>
          <w:lang w:val="fr-FR"/>
        </w:rPr>
      </w:pPr>
      <w:r>
        <w:rPr>
          <w:sz w:val="20"/>
          <w:szCs w:val="20"/>
          <w:lang w:val="fr-FR"/>
        </w:rPr>
        <w:t>Cotisations à l’association étudiante des cycles supérieurs :</w:t>
      </w:r>
    </w:p>
    <w:tbl>
      <w:tblPr>
        <w:tblStyle w:val="Grilledutableau"/>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514"/>
        <w:gridCol w:w="1514"/>
        <w:gridCol w:w="1514"/>
      </w:tblGrid>
      <w:tr w:rsidR="00F40E13" w:rsidRPr="00C43354" w:rsidTr="00AD2D66">
        <w:trPr>
          <w:trHeight w:val="388"/>
        </w:trPr>
        <w:tc>
          <w:tcPr>
            <w:tcW w:w="2552"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F40E13" w:rsidRPr="007A7D88" w:rsidRDefault="00F40E13" w:rsidP="00AD2D66">
            <w:pPr>
              <w:rPr>
                <w:b/>
                <w:i/>
                <w:sz w:val="20"/>
                <w:szCs w:val="20"/>
                <w:lang w:val="fr-FR"/>
              </w:rPr>
            </w:pPr>
            <w:r>
              <w:rPr>
                <w:b/>
                <w:i/>
                <w:sz w:val="20"/>
                <w:szCs w:val="20"/>
                <w:lang w:val="fr-FR"/>
              </w:rPr>
              <w:t>Cycles supérieurs</w:t>
            </w:r>
          </w:p>
        </w:tc>
        <w:tc>
          <w:tcPr>
            <w:tcW w:w="151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F40E13" w:rsidRPr="00C43354" w:rsidRDefault="00F40E13" w:rsidP="00AD2D66">
            <w:pPr>
              <w:jc w:val="center"/>
              <w:rPr>
                <w:b/>
                <w:i/>
                <w:sz w:val="20"/>
                <w:szCs w:val="20"/>
                <w:lang w:val="fr-FR"/>
              </w:rPr>
            </w:pPr>
            <w:r w:rsidRPr="00C43354">
              <w:rPr>
                <w:b/>
                <w:i/>
                <w:sz w:val="20"/>
                <w:szCs w:val="20"/>
                <w:lang w:val="fr-FR"/>
              </w:rPr>
              <w:t>Été 2015</w:t>
            </w:r>
          </w:p>
        </w:tc>
        <w:tc>
          <w:tcPr>
            <w:tcW w:w="151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F40E13" w:rsidRPr="00C43354" w:rsidRDefault="00F40E13" w:rsidP="00AD2D66">
            <w:pPr>
              <w:jc w:val="center"/>
              <w:rPr>
                <w:b/>
                <w:i/>
                <w:sz w:val="20"/>
                <w:szCs w:val="20"/>
                <w:lang w:val="fr-FR"/>
              </w:rPr>
            </w:pPr>
            <w:r w:rsidRPr="00C43354">
              <w:rPr>
                <w:b/>
                <w:i/>
                <w:sz w:val="20"/>
                <w:szCs w:val="20"/>
                <w:lang w:val="fr-FR"/>
              </w:rPr>
              <w:t>Automne 201</w:t>
            </w:r>
            <w:r>
              <w:rPr>
                <w:b/>
                <w:i/>
                <w:sz w:val="20"/>
                <w:szCs w:val="20"/>
                <w:lang w:val="fr-FR"/>
              </w:rPr>
              <w:t>5</w:t>
            </w:r>
          </w:p>
        </w:tc>
        <w:tc>
          <w:tcPr>
            <w:tcW w:w="151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F40E13" w:rsidRPr="00C43354" w:rsidRDefault="00F40E13" w:rsidP="00AD2D66">
            <w:pPr>
              <w:jc w:val="center"/>
              <w:rPr>
                <w:b/>
                <w:i/>
                <w:sz w:val="20"/>
                <w:szCs w:val="20"/>
                <w:lang w:val="fr-FR"/>
              </w:rPr>
            </w:pPr>
            <w:r>
              <w:rPr>
                <w:b/>
                <w:i/>
                <w:sz w:val="20"/>
                <w:szCs w:val="20"/>
                <w:lang w:val="fr-FR"/>
              </w:rPr>
              <w:t>Hiver 2016</w:t>
            </w:r>
          </w:p>
        </w:tc>
      </w:tr>
      <w:tr w:rsidR="00F40E13" w:rsidRPr="00666E6F" w:rsidTr="00AD2D66">
        <w:trPr>
          <w:trHeight w:val="284"/>
        </w:trPr>
        <w:tc>
          <w:tcPr>
            <w:tcW w:w="2552"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contextualSpacing/>
              <w:rPr>
                <w:sz w:val="20"/>
                <w:szCs w:val="20"/>
                <w:lang w:val="fr-FR"/>
              </w:rPr>
            </w:pPr>
            <w:r>
              <w:rPr>
                <w:sz w:val="20"/>
                <w:szCs w:val="20"/>
                <w:lang w:val="fr-FR"/>
              </w:rPr>
              <w:t>Administration et gestion de projet</w:t>
            </w:r>
          </w:p>
        </w:tc>
        <w:tc>
          <w:tcPr>
            <w:tcW w:w="1514"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10 $</w:t>
            </w:r>
          </w:p>
        </w:tc>
        <w:tc>
          <w:tcPr>
            <w:tcW w:w="1514"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10 $</w:t>
            </w:r>
          </w:p>
        </w:tc>
        <w:tc>
          <w:tcPr>
            <w:tcW w:w="1514"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10 $</w:t>
            </w:r>
          </w:p>
        </w:tc>
      </w:tr>
      <w:tr w:rsidR="00F40E13" w:rsidRPr="00666E6F" w:rsidTr="00AD2D66">
        <w:trPr>
          <w:trHeight w:val="284"/>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contextualSpacing/>
              <w:rPr>
                <w:sz w:val="20"/>
                <w:szCs w:val="20"/>
                <w:lang w:val="fr-FR"/>
              </w:rPr>
            </w:pPr>
            <w:r>
              <w:rPr>
                <w:sz w:val="20"/>
                <w:szCs w:val="20"/>
                <w:lang w:val="fr-FR"/>
              </w:rPr>
              <w:t>Sciences sociales</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10 $</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10 $</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10 $</w:t>
            </w:r>
          </w:p>
        </w:tc>
      </w:tr>
    </w:tbl>
    <w:p w:rsidR="00F40E13" w:rsidRDefault="00F40E13" w:rsidP="00F40E13">
      <w:pPr>
        <w:rPr>
          <w:lang w:val="fr-FR"/>
        </w:rPr>
      </w:pPr>
    </w:p>
    <w:p w:rsidR="00F40E13" w:rsidRDefault="00F40E13" w:rsidP="00F40E13">
      <w:pPr>
        <w:rPr>
          <w:b/>
          <w:sz w:val="20"/>
          <w:szCs w:val="20"/>
          <w:lang w:val="fr-FR"/>
        </w:rPr>
      </w:pPr>
      <w:r w:rsidRPr="00032834">
        <w:rPr>
          <w:b/>
          <w:sz w:val="20"/>
          <w:szCs w:val="20"/>
          <w:lang w:val="fr-FR"/>
        </w:rPr>
        <w:t>3 – Frais de rédaction</w:t>
      </w:r>
    </w:p>
    <w:p w:rsidR="00F40E13" w:rsidRDefault="00F40E13" w:rsidP="007A6DA2">
      <w:pPr>
        <w:autoSpaceDE w:val="0"/>
        <w:autoSpaceDN w:val="0"/>
        <w:adjustRightInd w:val="0"/>
        <w:spacing w:after="0" w:line="240" w:lineRule="auto"/>
        <w:jc w:val="both"/>
        <w:rPr>
          <w:sz w:val="20"/>
          <w:szCs w:val="20"/>
          <w:lang w:val="fr-FR"/>
        </w:rPr>
      </w:pPr>
      <w:r>
        <w:rPr>
          <w:sz w:val="20"/>
          <w:szCs w:val="20"/>
          <w:lang w:val="fr-FR"/>
        </w:rPr>
        <w:t>Une fois la totalité des activités de scolarité prévues complétées, l’étudiant doit s’inscrire à l’activité de rédaction, et ce, à chacun des trimestres jusqu’au dépôt de son mémoire.  L’étudiant sera facturé pour les montants suivants :</w:t>
      </w:r>
    </w:p>
    <w:p w:rsidR="00F40E13" w:rsidRPr="0079189A" w:rsidRDefault="00F40E13" w:rsidP="00F40E13">
      <w:pPr>
        <w:autoSpaceDE w:val="0"/>
        <w:autoSpaceDN w:val="0"/>
        <w:adjustRightInd w:val="0"/>
        <w:spacing w:after="0" w:line="240" w:lineRule="auto"/>
        <w:rPr>
          <w:sz w:val="20"/>
          <w:szCs w:val="20"/>
          <w:lang w:val="fr-FR"/>
        </w:rPr>
      </w:pP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7"/>
        <w:gridCol w:w="1916"/>
        <w:gridCol w:w="1917"/>
        <w:gridCol w:w="1917"/>
      </w:tblGrid>
      <w:tr w:rsidR="00F40E13" w:rsidRPr="00C43354" w:rsidTr="00AD2D66">
        <w:trPr>
          <w:trHeight w:val="439"/>
        </w:trPr>
        <w:tc>
          <w:tcPr>
            <w:tcW w:w="3747" w:type="dxa"/>
            <w:tcBorders>
              <w:bottom w:val="double" w:sz="4" w:space="0" w:color="BFBFBF" w:themeColor="background1" w:themeShade="BF"/>
              <w:right w:val="single" w:sz="4" w:space="0" w:color="BFBFBF" w:themeColor="background1" w:themeShade="BF"/>
            </w:tcBorders>
          </w:tcPr>
          <w:p w:rsidR="00F40E13" w:rsidRPr="00666E6F" w:rsidRDefault="00F40E13" w:rsidP="00AD2D66">
            <w:pPr>
              <w:contextualSpacing/>
              <w:rPr>
                <w:sz w:val="20"/>
                <w:szCs w:val="20"/>
                <w:lang w:val="fr-FR"/>
              </w:rPr>
            </w:pPr>
          </w:p>
        </w:tc>
        <w:tc>
          <w:tcPr>
            <w:tcW w:w="1916"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F40E13" w:rsidRPr="00C43354" w:rsidRDefault="00F40E13" w:rsidP="00AD2D66">
            <w:pPr>
              <w:contextualSpacing/>
              <w:jc w:val="center"/>
              <w:rPr>
                <w:b/>
                <w:i/>
                <w:sz w:val="20"/>
                <w:szCs w:val="20"/>
                <w:lang w:val="fr-FR"/>
              </w:rPr>
            </w:pPr>
            <w:r w:rsidRPr="00C43354">
              <w:rPr>
                <w:b/>
                <w:i/>
                <w:sz w:val="20"/>
                <w:szCs w:val="20"/>
                <w:lang w:val="fr-FR"/>
              </w:rPr>
              <w:t>Été 2015</w:t>
            </w:r>
          </w:p>
        </w:tc>
        <w:tc>
          <w:tcPr>
            <w:tcW w:w="1917"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F40E13" w:rsidRPr="00C43354" w:rsidRDefault="00F40E13" w:rsidP="00AD2D66">
            <w:pPr>
              <w:contextualSpacing/>
              <w:jc w:val="center"/>
              <w:rPr>
                <w:b/>
                <w:i/>
                <w:sz w:val="20"/>
                <w:szCs w:val="20"/>
                <w:lang w:val="fr-FR"/>
              </w:rPr>
            </w:pPr>
            <w:r w:rsidRPr="00C43354">
              <w:rPr>
                <w:b/>
                <w:i/>
                <w:sz w:val="20"/>
                <w:szCs w:val="20"/>
                <w:lang w:val="fr-FR"/>
              </w:rPr>
              <w:t>Automne 201</w:t>
            </w:r>
            <w:r>
              <w:rPr>
                <w:b/>
                <w:i/>
                <w:sz w:val="20"/>
                <w:szCs w:val="20"/>
                <w:lang w:val="fr-FR"/>
              </w:rPr>
              <w:t>5</w:t>
            </w:r>
          </w:p>
        </w:tc>
        <w:tc>
          <w:tcPr>
            <w:tcW w:w="1917"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F40E13" w:rsidRPr="00C43354" w:rsidRDefault="00F40E13" w:rsidP="00AD2D66">
            <w:pPr>
              <w:contextualSpacing/>
              <w:jc w:val="center"/>
              <w:rPr>
                <w:b/>
                <w:i/>
                <w:sz w:val="20"/>
                <w:szCs w:val="20"/>
                <w:lang w:val="fr-FR"/>
              </w:rPr>
            </w:pPr>
            <w:r>
              <w:rPr>
                <w:b/>
                <w:i/>
                <w:sz w:val="20"/>
                <w:szCs w:val="20"/>
                <w:lang w:val="fr-FR"/>
              </w:rPr>
              <w:t>Hiver 2016</w:t>
            </w:r>
          </w:p>
        </w:tc>
      </w:tr>
      <w:tr w:rsidR="00F40E13" w:rsidRPr="00666E6F" w:rsidTr="00AD2D66">
        <w:trPr>
          <w:trHeight w:val="312"/>
        </w:trPr>
        <w:tc>
          <w:tcPr>
            <w:tcW w:w="3747"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contextualSpacing/>
              <w:rPr>
                <w:sz w:val="20"/>
                <w:szCs w:val="20"/>
                <w:lang w:val="fr-FR"/>
              </w:rPr>
            </w:pPr>
            <w:r>
              <w:rPr>
                <w:sz w:val="20"/>
                <w:szCs w:val="20"/>
                <w:lang w:val="fr-FR"/>
              </w:rPr>
              <w:t>Frais afférents :</w:t>
            </w:r>
          </w:p>
        </w:tc>
        <w:tc>
          <w:tcPr>
            <w:tcW w:w="1916"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p>
        </w:tc>
        <w:tc>
          <w:tcPr>
            <w:tcW w:w="1917"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p>
        </w:tc>
        <w:tc>
          <w:tcPr>
            <w:tcW w:w="1917"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p>
        </w:tc>
      </w:tr>
      <w:tr w:rsidR="00F40E13" w:rsidRPr="00666E6F" w:rsidTr="00AD2D66">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505C08" w:rsidRDefault="00F40E13" w:rsidP="00AD2D66">
            <w:pPr>
              <w:pStyle w:val="Paragraphedeliste"/>
              <w:numPr>
                <w:ilvl w:val="0"/>
                <w:numId w:val="5"/>
              </w:numPr>
              <w:rPr>
                <w:sz w:val="20"/>
                <w:szCs w:val="20"/>
                <w:lang w:val="fr-FR"/>
              </w:rPr>
            </w:pPr>
            <w:r>
              <w:rPr>
                <w:sz w:val="20"/>
                <w:szCs w:val="20"/>
                <w:lang w:val="fr-FR"/>
              </w:rPr>
              <w:t>Frais de rédaction</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70,00 $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70,00 $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70,00 $</w:t>
            </w:r>
          </w:p>
        </w:tc>
      </w:tr>
      <w:tr w:rsidR="00F40E13" w:rsidRPr="00666E6F" w:rsidTr="00AD2D66">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E26B0E" w:rsidRDefault="00F40E13" w:rsidP="00AD2D66">
            <w:pPr>
              <w:pStyle w:val="Paragraphedeliste"/>
              <w:numPr>
                <w:ilvl w:val="0"/>
                <w:numId w:val="8"/>
              </w:numPr>
              <w:ind w:left="397"/>
              <w:rPr>
                <w:sz w:val="20"/>
                <w:szCs w:val="20"/>
                <w:lang w:val="fr-FR"/>
              </w:rPr>
            </w:pPr>
            <w:r>
              <w:rPr>
                <w:sz w:val="20"/>
                <w:szCs w:val="20"/>
                <w:lang w:val="fr-FR"/>
              </w:rPr>
              <w:t>Frai</w:t>
            </w:r>
            <w:r w:rsidRPr="00E26B0E">
              <w:rPr>
                <w:sz w:val="20"/>
                <w:szCs w:val="20"/>
                <w:lang w:val="fr-FR"/>
              </w:rPr>
              <w:t xml:space="preserve">s généraux </w:t>
            </w:r>
            <w:r w:rsidRPr="00E26B0E">
              <w:rPr>
                <w:sz w:val="20"/>
                <w:szCs w:val="20"/>
                <w:vertAlign w:val="superscript"/>
                <w:lang w:val="fr-FR"/>
              </w:rPr>
              <w:t>(1) (2)</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45,69 $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45,69 $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45,69 $</w:t>
            </w:r>
          </w:p>
        </w:tc>
      </w:tr>
      <w:tr w:rsidR="00F40E13" w:rsidRPr="00666E6F" w:rsidTr="00AD2D66">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Default="00F40E13" w:rsidP="00AD2D66">
            <w:pPr>
              <w:pStyle w:val="Paragraphedeliste"/>
              <w:numPr>
                <w:ilvl w:val="0"/>
                <w:numId w:val="5"/>
              </w:numPr>
              <w:rPr>
                <w:sz w:val="20"/>
                <w:szCs w:val="20"/>
                <w:lang w:val="fr-FR"/>
              </w:rPr>
            </w:pPr>
            <w:r>
              <w:rPr>
                <w:sz w:val="20"/>
                <w:szCs w:val="20"/>
                <w:lang w:val="fr-FR"/>
              </w:rPr>
              <w:t>Cotisation Association étudiante AGE</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522A13" w:rsidRDefault="00F40E13" w:rsidP="00AD2D66">
            <w:pPr>
              <w:spacing w:after="60"/>
              <w:contextualSpacing/>
              <w:jc w:val="center"/>
              <w:rPr>
                <w:sz w:val="20"/>
                <w:szCs w:val="20"/>
                <w:lang w:val="fr-FR"/>
              </w:rPr>
            </w:pPr>
            <w:r>
              <w:rPr>
                <w:sz w:val="20"/>
                <w:szCs w:val="20"/>
                <w:lang w:val="fr-FR"/>
              </w:rPr>
              <w:t>20,00 $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522A13" w:rsidRDefault="00F40E13" w:rsidP="00AD2D66">
            <w:pPr>
              <w:spacing w:after="60"/>
              <w:contextualSpacing/>
              <w:jc w:val="center"/>
              <w:rPr>
                <w:sz w:val="20"/>
                <w:szCs w:val="20"/>
                <w:lang w:val="fr-FR"/>
              </w:rPr>
            </w:pPr>
            <w:r>
              <w:rPr>
                <w:sz w:val="20"/>
                <w:szCs w:val="20"/>
                <w:lang w:val="fr-FR"/>
              </w:rPr>
              <w:t>20,00 $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522A13" w:rsidRDefault="00F40E13" w:rsidP="00AD2D66">
            <w:pPr>
              <w:spacing w:after="60"/>
              <w:contextualSpacing/>
              <w:jc w:val="center"/>
              <w:rPr>
                <w:sz w:val="20"/>
                <w:szCs w:val="20"/>
                <w:lang w:val="fr-FR"/>
              </w:rPr>
            </w:pPr>
            <w:r>
              <w:rPr>
                <w:sz w:val="20"/>
                <w:szCs w:val="20"/>
                <w:lang w:val="fr-FR"/>
              </w:rPr>
              <w:t>20,00 $</w:t>
            </w:r>
          </w:p>
        </w:tc>
      </w:tr>
      <w:tr w:rsidR="00F40E13" w:rsidRPr="00666E6F" w:rsidTr="00AD2D66">
        <w:trPr>
          <w:trHeight w:val="312"/>
        </w:trPr>
        <w:tc>
          <w:tcPr>
            <w:tcW w:w="37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Default="00F40E13" w:rsidP="00AD2D66">
            <w:pPr>
              <w:pStyle w:val="Paragraphedeliste"/>
              <w:numPr>
                <w:ilvl w:val="0"/>
                <w:numId w:val="5"/>
              </w:numPr>
              <w:rPr>
                <w:sz w:val="20"/>
                <w:szCs w:val="20"/>
                <w:lang w:val="fr-FR"/>
              </w:rPr>
            </w:pPr>
            <w:r>
              <w:rPr>
                <w:sz w:val="20"/>
                <w:szCs w:val="20"/>
                <w:lang w:val="fr-FR"/>
              </w:rPr>
              <w:t xml:space="preserve">Cotisation à l’association étudiante de cycles supérieurs </w:t>
            </w:r>
            <w:r>
              <w:rPr>
                <w:sz w:val="20"/>
                <w:szCs w:val="20"/>
                <w:vertAlign w:val="superscript"/>
                <w:lang w:val="fr-FR"/>
              </w:rPr>
              <w:t>(3</w:t>
            </w:r>
            <w:r w:rsidRPr="00B72648">
              <w:rPr>
                <w:sz w:val="20"/>
                <w:szCs w:val="20"/>
                <w:vertAlign w:val="superscript"/>
                <w:lang w:val="fr-FR"/>
              </w:rPr>
              <w:t>)</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Default="00F40E13" w:rsidP="00AD2D66">
            <w:pPr>
              <w:spacing w:after="60"/>
              <w:contextualSpacing/>
              <w:jc w:val="center"/>
              <w:rPr>
                <w:sz w:val="20"/>
                <w:szCs w:val="20"/>
                <w:lang w:val="fr-FR"/>
              </w:rPr>
            </w:pPr>
            <w:r>
              <w:rPr>
                <w:sz w:val="20"/>
                <w:szCs w:val="20"/>
                <w:lang w:val="fr-FR"/>
              </w:rPr>
              <w:t xml:space="preserve">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Default="00F40E13" w:rsidP="00AD2D66">
            <w:pPr>
              <w:spacing w:after="60"/>
              <w:contextualSpacing/>
              <w:jc w:val="center"/>
              <w:rPr>
                <w:sz w:val="20"/>
                <w:szCs w:val="20"/>
                <w:lang w:val="fr-FR"/>
              </w:rPr>
            </w:pPr>
            <w:r>
              <w:rPr>
                <w:sz w:val="20"/>
                <w:szCs w:val="20"/>
                <w:lang w:val="fr-FR"/>
              </w:rPr>
              <w:t xml:space="preserve"> -</w:t>
            </w:r>
          </w:p>
        </w:tc>
        <w:tc>
          <w:tcPr>
            <w:tcW w:w="19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Default="00F40E13" w:rsidP="00AD2D66">
            <w:pPr>
              <w:spacing w:after="60"/>
              <w:contextualSpacing/>
              <w:jc w:val="center"/>
              <w:rPr>
                <w:sz w:val="20"/>
                <w:szCs w:val="20"/>
                <w:lang w:val="fr-FR"/>
              </w:rPr>
            </w:pPr>
            <w:r>
              <w:rPr>
                <w:sz w:val="20"/>
                <w:szCs w:val="20"/>
                <w:lang w:val="fr-FR"/>
              </w:rPr>
              <w:t xml:space="preserve"> -</w:t>
            </w:r>
          </w:p>
        </w:tc>
      </w:tr>
    </w:tbl>
    <w:p w:rsidR="00F40E13" w:rsidRDefault="00F40E13" w:rsidP="00F40E13">
      <w:pPr>
        <w:rPr>
          <w:lang w:val="fr-FR"/>
        </w:rPr>
      </w:pPr>
    </w:p>
    <w:p w:rsidR="00F40E13" w:rsidRDefault="00F40E13" w:rsidP="00F40E13">
      <w:pPr>
        <w:pStyle w:val="Paragraphedeliste"/>
        <w:numPr>
          <w:ilvl w:val="0"/>
          <w:numId w:val="12"/>
        </w:numPr>
        <w:spacing w:line="240" w:lineRule="auto"/>
        <w:contextualSpacing w:val="0"/>
        <w:jc w:val="both"/>
        <w:rPr>
          <w:sz w:val="20"/>
          <w:szCs w:val="20"/>
          <w:lang w:val="fr-FR"/>
        </w:rPr>
      </w:pPr>
      <w:r>
        <w:rPr>
          <w:sz w:val="20"/>
          <w:szCs w:val="20"/>
          <w:lang w:val="fr-FR"/>
        </w:rPr>
        <w:t>Les étudiants âgés de 55 ans et plus sont exonérés des droits généraux, à l’inscription.</w:t>
      </w:r>
    </w:p>
    <w:p w:rsidR="00F40E13" w:rsidRDefault="00F40E13" w:rsidP="00F40E13">
      <w:pPr>
        <w:pStyle w:val="Paragraphedeliste"/>
        <w:numPr>
          <w:ilvl w:val="0"/>
          <w:numId w:val="12"/>
        </w:numPr>
        <w:spacing w:line="240" w:lineRule="auto"/>
        <w:ind w:left="357" w:hanging="357"/>
        <w:contextualSpacing w:val="0"/>
        <w:jc w:val="both"/>
        <w:rPr>
          <w:sz w:val="20"/>
          <w:szCs w:val="20"/>
          <w:lang w:val="fr-FR"/>
        </w:rPr>
      </w:pPr>
      <w:r>
        <w:rPr>
          <w:sz w:val="20"/>
          <w:szCs w:val="20"/>
          <w:lang w:val="fr-FR"/>
        </w:rPr>
        <w:t xml:space="preserve">Les frais généraux sont </w:t>
      </w:r>
      <w:r w:rsidRPr="005067E5">
        <w:rPr>
          <w:sz w:val="20"/>
          <w:szCs w:val="20"/>
          <w:u w:val="single"/>
          <w:lang w:val="fr-FR"/>
        </w:rPr>
        <w:t>non remboursables</w:t>
      </w:r>
      <w:r>
        <w:rPr>
          <w:sz w:val="20"/>
          <w:szCs w:val="20"/>
          <w:lang w:val="fr-FR"/>
        </w:rPr>
        <w:t>, sauf si l’Université annule de son offre tous les cours auxquels s’est inscrit l’étudiant.</w:t>
      </w:r>
    </w:p>
    <w:p w:rsidR="00F40E13" w:rsidRDefault="00F40E13" w:rsidP="00F40E13">
      <w:pPr>
        <w:pStyle w:val="Paragraphedeliste"/>
        <w:numPr>
          <w:ilvl w:val="0"/>
          <w:numId w:val="12"/>
        </w:numPr>
        <w:spacing w:line="240" w:lineRule="auto"/>
        <w:ind w:left="357" w:hanging="357"/>
        <w:contextualSpacing w:val="0"/>
        <w:jc w:val="both"/>
        <w:rPr>
          <w:sz w:val="20"/>
          <w:szCs w:val="20"/>
          <w:lang w:val="fr-FR"/>
        </w:rPr>
      </w:pPr>
      <w:r>
        <w:rPr>
          <w:sz w:val="20"/>
          <w:szCs w:val="20"/>
          <w:lang w:val="fr-FR"/>
        </w:rPr>
        <w:t>Cotisations à l’association étudiante des cycles supérieurs :</w:t>
      </w:r>
    </w:p>
    <w:tbl>
      <w:tblPr>
        <w:tblStyle w:val="Grilledutableau"/>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514"/>
        <w:gridCol w:w="1514"/>
        <w:gridCol w:w="1514"/>
      </w:tblGrid>
      <w:tr w:rsidR="00F40E13" w:rsidRPr="00C43354" w:rsidTr="00AD2D66">
        <w:trPr>
          <w:trHeight w:val="388"/>
        </w:trPr>
        <w:tc>
          <w:tcPr>
            <w:tcW w:w="2552"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F40E13" w:rsidRPr="007A7D88" w:rsidRDefault="00F40E13" w:rsidP="00AD2D66">
            <w:pPr>
              <w:rPr>
                <w:b/>
                <w:i/>
                <w:sz w:val="20"/>
                <w:szCs w:val="20"/>
                <w:lang w:val="fr-FR"/>
              </w:rPr>
            </w:pPr>
            <w:r>
              <w:rPr>
                <w:b/>
                <w:i/>
                <w:sz w:val="20"/>
                <w:szCs w:val="20"/>
                <w:lang w:val="fr-FR"/>
              </w:rPr>
              <w:t>Cycles supérieurs</w:t>
            </w:r>
          </w:p>
        </w:tc>
        <w:tc>
          <w:tcPr>
            <w:tcW w:w="151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F40E13" w:rsidRPr="00C43354" w:rsidRDefault="00F40E13" w:rsidP="00AD2D66">
            <w:pPr>
              <w:jc w:val="center"/>
              <w:rPr>
                <w:b/>
                <w:i/>
                <w:sz w:val="20"/>
                <w:szCs w:val="20"/>
                <w:lang w:val="fr-FR"/>
              </w:rPr>
            </w:pPr>
            <w:r w:rsidRPr="00C43354">
              <w:rPr>
                <w:b/>
                <w:i/>
                <w:sz w:val="20"/>
                <w:szCs w:val="20"/>
                <w:lang w:val="fr-FR"/>
              </w:rPr>
              <w:t>Été 2015</w:t>
            </w:r>
          </w:p>
        </w:tc>
        <w:tc>
          <w:tcPr>
            <w:tcW w:w="151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F40E13" w:rsidRPr="00C43354" w:rsidRDefault="00F40E13" w:rsidP="00AD2D66">
            <w:pPr>
              <w:jc w:val="center"/>
              <w:rPr>
                <w:b/>
                <w:i/>
                <w:sz w:val="20"/>
                <w:szCs w:val="20"/>
                <w:lang w:val="fr-FR"/>
              </w:rPr>
            </w:pPr>
            <w:r w:rsidRPr="00C43354">
              <w:rPr>
                <w:b/>
                <w:i/>
                <w:sz w:val="20"/>
                <w:szCs w:val="20"/>
                <w:lang w:val="fr-FR"/>
              </w:rPr>
              <w:t>Automne 201</w:t>
            </w:r>
            <w:r>
              <w:rPr>
                <w:b/>
                <w:i/>
                <w:sz w:val="20"/>
                <w:szCs w:val="20"/>
                <w:lang w:val="fr-FR"/>
              </w:rPr>
              <w:t>5</w:t>
            </w:r>
          </w:p>
        </w:tc>
        <w:tc>
          <w:tcPr>
            <w:tcW w:w="1514" w:type="dxa"/>
            <w:tcBorders>
              <w:top w:val="single" w:sz="4" w:space="0" w:color="BFBFBF" w:themeColor="background1" w:themeShade="BF"/>
              <w:left w:val="single" w:sz="4" w:space="0" w:color="BFBFBF" w:themeColor="background1" w:themeShade="BF"/>
              <w:bottom w:val="double" w:sz="4" w:space="0" w:color="BFBFBF" w:themeColor="background1" w:themeShade="BF"/>
              <w:right w:val="single" w:sz="4" w:space="0" w:color="BFBFBF" w:themeColor="background1" w:themeShade="BF"/>
            </w:tcBorders>
            <w:vAlign w:val="center"/>
          </w:tcPr>
          <w:p w:rsidR="00F40E13" w:rsidRPr="00C43354" w:rsidRDefault="00F40E13" w:rsidP="00AD2D66">
            <w:pPr>
              <w:jc w:val="center"/>
              <w:rPr>
                <w:b/>
                <w:i/>
                <w:sz w:val="20"/>
                <w:szCs w:val="20"/>
                <w:lang w:val="fr-FR"/>
              </w:rPr>
            </w:pPr>
            <w:r>
              <w:rPr>
                <w:b/>
                <w:i/>
                <w:sz w:val="20"/>
                <w:szCs w:val="20"/>
                <w:lang w:val="fr-FR"/>
              </w:rPr>
              <w:t>Hiver 2016</w:t>
            </w:r>
          </w:p>
        </w:tc>
      </w:tr>
      <w:tr w:rsidR="00F40E13" w:rsidRPr="00666E6F" w:rsidTr="00AD2D66">
        <w:trPr>
          <w:trHeight w:val="284"/>
        </w:trPr>
        <w:tc>
          <w:tcPr>
            <w:tcW w:w="2552"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contextualSpacing/>
              <w:rPr>
                <w:sz w:val="20"/>
                <w:szCs w:val="20"/>
                <w:lang w:val="fr-FR"/>
              </w:rPr>
            </w:pPr>
            <w:r>
              <w:rPr>
                <w:sz w:val="20"/>
                <w:szCs w:val="20"/>
                <w:lang w:val="fr-FR"/>
              </w:rPr>
              <w:t>Administration et gestion de projet</w:t>
            </w:r>
          </w:p>
        </w:tc>
        <w:tc>
          <w:tcPr>
            <w:tcW w:w="1514"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10 $</w:t>
            </w:r>
          </w:p>
        </w:tc>
        <w:tc>
          <w:tcPr>
            <w:tcW w:w="1514"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10 $</w:t>
            </w:r>
          </w:p>
        </w:tc>
        <w:tc>
          <w:tcPr>
            <w:tcW w:w="1514" w:type="dxa"/>
            <w:tcBorders>
              <w:top w:val="doub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10 $</w:t>
            </w:r>
          </w:p>
        </w:tc>
      </w:tr>
      <w:tr w:rsidR="00F40E13" w:rsidRPr="00666E6F" w:rsidTr="00AD2D66">
        <w:trPr>
          <w:trHeight w:val="284"/>
        </w:trPr>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contextualSpacing/>
              <w:rPr>
                <w:sz w:val="20"/>
                <w:szCs w:val="20"/>
                <w:lang w:val="fr-FR"/>
              </w:rPr>
            </w:pPr>
            <w:r>
              <w:rPr>
                <w:sz w:val="20"/>
                <w:szCs w:val="20"/>
                <w:lang w:val="fr-FR"/>
              </w:rPr>
              <w:t>Sciences sociales</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10 $</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10 $</w:t>
            </w:r>
          </w:p>
        </w:tc>
        <w:tc>
          <w:tcPr>
            <w:tcW w:w="1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40E13" w:rsidRPr="00666E6F" w:rsidRDefault="00F40E13" w:rsidP="00AD2D66">
            <w:pPr>
              <w:spacing w:after="60"/>
              <w:contextualSpacing/>
              <w:jc w:val="center"/>
              <w:rPr>
                <w:sz w:val="20"/>
                <w:szCs w:val="20"/>
                <w:lang w:val="fr-FR"/>
              </w:rPr>
            </w:pPr>
            <w:r>
              <w:rPr>
                <w:sz w:val="20"/>
                <w:szCs w:val="20"/>
                <w:lang w:val="fr-FR"/>
              </w:rPr>
              <w:t>10 $</w:t>
            </w:r>
          </w:p>
        </w:tc>
      </w:tr>
    </w:tbl>
    <w:p w:rsidR="00F40E13" w:rsidRPr="00A4139E" w:rsidRDefault="00F40E13" w:rsidP="00F40E13">
      <w:pPr>
        <w:rPr>
          <w:sz w:val="20"/>
          <w:szCs w:val="20"/>
          <w:lang w:val="fr-FR"/>
        </w:rPr>
      </w:pPr>
    </w:p>
    <w:p w:rsidR="00EB6E6B" w:rsidRDefault="00F40E13" w:rsidP="007A6DA2">
      <w:pPr>
        <w:jc w:val="both"/>
        <w:rPr>
          <w:lang w:val="fr-FR"/>
        </w:rPr>
      </w:pPr>
      <w:r w:rsidRPr="00A4139E">
        <w:rPr>
          <w:sz w:val="20"/>
          <w:szCs w:val="20"/>
        </w:rPr>
        <w:t xml:space="preserve">Conformément au </w:t>
      </w:r>
      <w:hyperlink r:id="rId9" w:history="1">
        <w:r w:rsidRPr="00A4139E">
          <w:rPr>
            <w:rStyle w:val="Lienhypertexte"/>
            <w:sz w:val="20"/>
            <w:szCs w:val="20"/>
          </w:rPr>
          <w:t>Régime des études de cycles supérieurs</w:t>
        </w:r>
      </w:hyperlink>
      <w:r w:rsidRPr="00A4139E">
        <w:rPr>
          <w:sz w:val="20"/>
          <w:szCs w:val="20"/>
        </w:rPr>
        <w:t>, l’étudiant est tenu de s’inscrire à au moins une activité de scolarité de son programme d’études ou de recherche à chaque trimestre, et ce, jusqu’à ce qu’il ait complété son programme, sauf dans le cas d’une absence autorisée ou dans le cas où le plan de formation prévoit une interruption d’études. Le frais pour une demande d’absence autorisée aux cycles supérieurs est de 50 $ au trimestre d’automne 2015 et hiver 2016, et il n’y a pas de frais pour le trimestre d’été</w:t>
      </w:r>
      <w:bookmarkStart w:id="0" w:name="_GoBack"/>
      <w:bookmarkEnd w:id="0"/>
      <w:r w:rsidRPr="00A4139E">
        <w:rPr>
          <w:sz w:val="20"/>
          <w:szCs w:val="20"/>
        </w:rPr>
        <w:t xml:space="preserve"> 2015.</w:t>
      </w:r>
    </w:p>
    <w:sectPr w:rsidR="00EB6E6B" w:rsidSect="001401ED">
      <w:footerReference w:type="default" r:id="rId10"/>
      <w:pgSz w:w="12240" w:h="15840"/>
      <w:pgMar w:top="1134"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BFD" w:rsidRDefault="00C90BFD" w:rsidP="00C90BFD">
      <w:pPr>
        <w:spacing w:after="0" w:line="240" w:lineRule="auto"/>
      </w:pPr>
      <w:r>
        <w:separator/>
      </w:r>
    </w:p>
  </w:endnote>
  <w:endnote w:type="continuationSeparator" w:id="0">
    <w:p w:rsidR="00C90BFD" w:rsidRDefault="00C90BFD" w:rsidP="00C9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89" w:rsidRDefault="000D1C89">
    <w:pPr>
      <w:pStyle w:val="Pieddepage"/>
      <w:rPr>
        <w:sz w:val="16"/>
        <w:szCs w:val="16"/>
      </w:rPr>
    </w:pPr>
    <w:r>
      <w:rPr>
        <w:sz w:val="16"/>
        <w:szCs w:val="16"/>
      </w:rPr>
      <w:t>_________________________________________________________</w:t>
    </w:r>
  </w:p>
  <w:p w:rsidR="00C90BFD" w:rsidRPr="00C90BFD" w:rsidRDefault="00C90BFD">
    <w:pPr>
      <w:pStyle w:val="Pieddepage"/>
      <w:rPr>
        <w:sz w:val="16"/>
        <w:szCs w:val="16"/>
      </w:rPr>
    </w:pPr>
    <w:r>
      <w:rPr>
        <w:sz w:val="16"/>
        <w:szCs w:val="16"/>
      </w:rPr>
      <w:t>Université du Québec en Outaouais – Service des finances, Juillet 2015</w:t>
    </w:r>
    <w:r w:rsidR="0002795F">
      <w:rPr>
        <w:sz w:val="16"/>
        <w:szCs w:val="16"/>
      </w:rPr>
      <w:t> :</w:t>
    </w:r>
    <w:r>
      <w:rPr>
        <w:sz w:val="16"/>
        <w:szCs w:val="16"/>
      </w:rPr>
      <w:t xml:space="preserve"> </w:t>
    </w:r>
    <w:r w:rsidR="00604D3C">
      <w:rPr>
        <w:sz w:val="16"/>
        <w:szCs w:val="16"/>
      </w:rPr>
      <w:t xml:space="preserve">Le </w:t>
    </w:r>
    <w:r w:rsidR="00604D3C" w:rsidRPr="00681E18">
      <w:rPr>
        <w:i/>
        <w:sz w:val="16"/>
        <w:szCs w:val="16"/>
      </w:rPr>
      <w:t>Règlement relatif aux droits de scolarité et autres frais</w:t>
    </w:r>
    <w:r w:rsidR="00681E18">
      <w:rPr>
        <w:sz w:val="16"/>
        <w:szCs w:val="16"/>
      </w:rPr>
      <w:t xml:space="preserve"> et les R</w:t>
    </w:r>
    <w:r w:rsidR="00604D3C">
      <w:rPr>
        <w:sz w:val="16"/>
        <w:szCs w:val="16"/>
      </w:rPr>
      <w:t xml:space="preserve">ègles budgétaires du Ministère ont préséances sur l’information contenue dans ce document. </w:t>
    </w:r>
    <w:r w:rsidRPr="00C90BFD">
      <w:rPr>
        <w:sz w:val="16"/>
        <w:szCs w:val="16"/>
      </w:rPr>
      <w:t>Les montants indiqués peuvent être modifiés sans avis.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BFD" w:rsidRDefault="00C90BFD" w:rsidP="00C90BFD">
      <w:pPr>
        <w:spacing w:after="0" w:line="240" w:lineRule="auto"/>
      </w:pPr>
      <w:r>
        <w:separator/>
      </w:r>
    </w:p>
  </w:footnote>
  <w:footnote w:type="continuationSeparator" w:id="0">
    <w:p w:rsidR="00C90BFD" w:rsidRDefault="00C90BFD" w:rsidP="00C90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0BC"/>
    <w:multiLevelType w:val="multilevel"/>
    <w:tmpl w:val="74F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F262A"/>
    <w:multiLevelType w:val="hybridMultilevel"/>
    <w:tmpl w:val="D18C5D52"/>
    <w:lvl w:ilvl="0" w:tplc="0368F5AE">
      <w:numFmt w:val="bullet"/>
      <w:lvlText w:val="-"/>
      <w:lvlJc w:val="left"/>
      <w:pPr>
        <w:ind w:left="390" w:hanging="360"/>
      </w:pPr>
      <w:rPr>
        <w:rFonts w:ascii="Calibri" w:eastAsiaTheme="minorHAnsi" w:hAnsi="Calibri" w:cstheme="minorBidi" w:hint="default"/>
      </w:rPr>
    </w:lvl>
    <w:lvl w:ilvl="1" w:tplc="0C0C0003" w:tentative="1">
      <w:start w:val="1"/>
      <w:numFmt w:val="bullet"/>
      <w:lvlText w:val="o"/>
      <w:lvlJc w:val="left"/>
      <w:pPr>
        <w:ind w:left="1110" w:hanging="360"/>
      </w:pPr>
      <w:rPr>
        <w:rFonts w:ascii="Courier New" w:hAnsi="Courier New" w:cs="Courier New" w:hint="default"/>
      </w:rPr>
    </w:lvl>
    <w:lvl w:ilvl="2" w:tplc="0C0C0005" w:tentative="1">
      <w:start w:val="1"/>
      <w:numFmt w:val="bullet"/>
      <w:lvlText w:val=""/>
      <w:lvlJc w:val="left"/>
      <w:pPr>
        <w:ind w:left="1830" w:hanging="360"/>
      </w:pPr>
      <w:rPr>
        <w:rFonts w:ascii="Wingdings" w:hAnsi="Wingdings" w:hint="default"/>
      </w:rPr>
    </w:lvl>
    <w:lvl w:ilvl="3" w:tplc="0C0C0001" w:tentative="1">
      <w:start w:val="1"/>
      <w:numFmt w:val="bullet"/>
      <w:lvlText w:val=""/>
      <w:lvlJc w:val="left"/>
      <w:pPr>
        <w:ind w:left="2550" w:hanging="360"/>
      </w:pPr>
      <w:rPr>
        <w:rFonts w:ascii="Symbol" w:hAnsi="Symbol" w:hint="default"/>
      </w:rPr>
    </w:lvl>
    <w:lvl w:ilvl="4" w:tplc="0C0C0003" w:tentative="1">
      <w:start w:val="1"/>
      <w:numFmt w:val="bullet"/>
      <w:lvlText w:val="o"/>
      <w:lvlJc w:val="left"/>
      <w:pPr>
        <w:ind w:left="3270" w:hanging="360"/>
      </w:pPr>
      <w:rPr>
        <w:rFonts w:ascii="Courier New" w:hAnsi="Courier New" w:cs="Courier New" w:hint="default"/>
      </w:rPr>
    </w:lvl>
    <w:lvl w:ilvl="5" w:tplc="0C0C0005" w:tentative="1">
      <w:start w:val="1"/>
      <w:numFmt w:val="bullet"/>
      <w:lvlText w:val=""/>
      <w:lvlJc w:val="left"/>
      <w:pPr>
        <w:ind w:left="3990" w:hanging="360"/>
      </w:pPr>
      <w:rPr>
        <w:rFonts w:ascii="Wingdings" w:hAnsi="Wingdings" w:hint="default"/>
      </w:rPr>
    </w:lvl>
    <w:lvl w:ilvl="6" w:tplc="0C0C0001" w:tentative="1">
      <w:start w:val="1"/>
      <w:numFmt w:val="bullet"/>
      <w:lvlText w:val=""/>
      <w:lvlJc w:val="left"/>
      <w:pPr>
        <w:ind w:left="4710" w:hanging="360"/>
      </w:pPr>
      <w:rPr>
        <w:rFonts w:ascii="Symbol" w:hAnsi="Symbol" w:hint="default"/>
      </w:rPr>
    </w:lvl>
    <w:lvl w:ilvl="7" w:tplc="0C0C0003" w:tentative="1">
      <w:start w:val="1"/>
      <w:numFmt w:val="bullet"/>
      <w:lvlText w:val="o"/>
      <w:lvlJc w:val="left"/>
      <w:pPr>
        <w:ind w:left="5430" w:hanging="360"/>
      </w:pPr>
      <w:rPr>
        <w:rFonts w:ascii="Courier New" w:hAnsi="Courier New" w:cs="Courier New" w:hint="default"/>
      </w:rPr>
    </w:lvl>
    <w:lvl w:ilvl="8" w:tplc="0C0C0005" w:tentative="1">
      <w:start w:val="1"/>
      <w:numFmt w:val="bullet"/>
      <w:lvlText w:val=""/>
      <w:lvlJc w:val="left"/>
      <w:pPr>
        <w:ind w:left="6150" w:hanging="360"/>
      </w:pPr>
      <w:rPr>
        <w:rFonts w:ascii="Wingdings" w:hAnsi="Wingdings" w:hint="default"/>
      </w:rPr>
    </w:lvl>
  </w:abstractNum>
  <w:abstractNum w:abstractNumId="2" w15:restartNumberingAfterBreak="0">
    <w:nsid w:val="24867022"/>
    <w:multiLevelType w:val="hybridMultilevel"/>
    <w:tmpl w:val="CB145852"/>
    <w:lvl w:ilvl="0" w:tplc="48845E76">
      <w:start w:val="1"/>
      <w:numFmt w:val="decimal"/>
      <w:lvlText w:val="(%1)"/>
      <w:lvlJc w:val="left"/>
      <w:pPr>
        <w:ind w:left="360" w:hanging="360"/>
      </w:pPr>
      <w:rPr>
        <w:rFonts w:hint="default"/>
        <w:vertAlign w:val="superscrip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2A1A57EB"/>
    <w:multiLevelType w:val="hybridMultilevel"/>
    <w:tmpl w:val="354C1A54"/>
    <w:lvl w:ilvl="0" w:tplc="48845E76">
      <w:start w:val="1"/>
      <w:numFmt w:val="decimal"/>
      <w:lvlText w:val="(%1)"/>
      <w:lvlJc w:val="left"/>
      <w:pPr>
        <w:ind w:left="360" w:hanging="360"/>
      </w:pPr>
      <w:rPr>
        <w:rFonts w:hint="default"/>
        <w:vertAlign w:val="superscrip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3CF0057E"/>
    <w:multiLevelType w:val="hybridMultilevel"/>
    <w:tmpl w:val="CB145852"/>
    <w:lvl w:ilvl="0" w:tplc="48845E76">
      <w:start w:val="1"/>
      <w:numFmt w:val="decimal"/>
      <w:lvlText w:val="(%1)"/>
      <w:lvlJc w:val="left"/>
      <w:pPr>
        <w:ind w:left="360" w:hanging="360"/>
      </w:pPr>
      <w:rPr>
        <w:rFonts w:hint="default"/>
        <w:vertAlign w:val="superscrip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F241883"/>
    <w:multiLevelType w:val="hybridMultilevel"/>
    <w:tmpl w:val="354C1A54"/>
    <w:lvl w:ilvl="0" w:tplc="48845E76">
      <w:start w:val="1"/>
      <w:numFmt w:val="decimal"/>
      <w:lvlText w:val="(%1)"/>
      <w:lvlJc w:val="left"/>
      <w:pPr>
        <w:ind w:left="360" w:hanging="360"/>
      </w:pPr>
      <w:rPr>
        <w:rFonts w:hint="default"/>
        <w:vertAlign w:val="superscrip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475E129C"/>
    <w:multiLevelType w:val="hybridMultilevel"/>
    <w:tmpl w:val="CB145852"/>
    <w:lvl w:ilvl="0" w:tplc="48845E76">
      <w:start w:val="1"/>
      <w:numFmt w:val="decimal"/>
      <w:lvlText w:val="(%1)"/>
      <w:lvlJc w:val="left"/>
      <w:pPr>
        <w:ind w:left="360" w:hanging="360"/>
      </w:pPr>
      <w:rPr>
        <w:rFonts w:hint="default"/>
        <w:vertAlign w:val="superscrip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48A6582B"/>
    <w:multiLevelType w:val="hybridMultilevel"/>
    <w:tmpl w:val="34309ED8"/>
    <w:lvl w:ilvl="0" w:tplc="5C3CD4B8">
      <w:start w:val="7"/>
      <w:numFmt w:val="bullet"/>
      <w:lvlText w:val="-"/>
      <w:lvlJc w:val="left"/>
      <w:pPr>
        <w:ind w:left="405" w:hanging="360"/>
      </w:pPr>
      <w:rPr>
        <w:rFonts w:ascii="Calibri" w:eastAsiaTheme="minorHAnsi" w:hAnsi="Calibri" w:cstheme="minorBid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8" w15:restartNumberingAfterBreak="0">
    <w:nsid w:val="69314E16"/>
    <w:multiLevelType w:val="hybridMultilevel"/>
    <w:tmpl w:val="CB145852"/>
    <w:lvl w:ilvl="0" w:tplc="48845E76">
      <w:start w:val="1"/>
      <w:numFmt w:val="decimal"/>
      <w:lvlText w:val="(%1)"/>
      <w:lvlJc w:val="left"/>
      <w:pPr>
        <w:ind w:left="360" w:hanging="360"/>
      </w:pPr>
      <w:rPr>
        <w:rFonts w:hint="default"/>
        <w:vertAlign w:val="superscrip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6F7F281B"/>
    <w:multiLevelType w:val="hybridMultilevel"/>
    <w:tmpl w:val="6DD29AD2"/>
    <w:lvl w:ilvl="0" w:tplc="0FCA11A0">
      <w:start w:val="15"/>
      <w:numFmt w:val="bullet"/>
      <w:lvlText w:val="-"/>
      <w:lvlJc w:val="left"/>
      <w:pPr>
        <w:ind w:left="435" w:hanging="360"/>
      </w:pPr>
      <w:rPr>
        <w:rFonts w:ascii="Calibri" w:eastAsiaTheme="minorHAnsi" w:hAnsi="Calibri" w:cstheme="minorBidi" w:hint="default"/>
      </w:rPr>
    </w:lvl>
    <w:lvl w:ilvl="1" w:tplc="0C0C0003" w:tentative="1">
      <w:start w:val="1"/>
      <w:numFmt w:val="bullet"/>
      <w:lvlText w:val="o"/>
      <w:lvlJc w:val="left"/>
      <w:pPr>
        <w:ind w:left="1155" w:hanging="360"/>
      </w:pPr>
      <w:rPr>
        <w:rFonts w:ascii="Courier New" w:hAnsi="Courier New" w:cs="Courier New" w:hint="default"/>
      </w:rPr>
    </w:lvl>
    <w:lvl w:ilvl="2" w:tplc="0C0C0005" w:tentative="1">
      <w:start w:val="1"/>
      <w:numFmt w:val="bullet"/>
      <w:lvlText w:val=""/>
      <w:lvlJc w:val="left"/>
      <w:pPr>
        <w:ind w:left="1875" w:hanging="360"/>
      </w:pPr>
      <w:rPr>
        <w:rFonts w:ascii="Wingdings" w:hAnsi="Wingdings" w:hint="default"/>
      </w:rPr>
    </w:lvl>
    <w:lvl w:ilvl="3" w:tplc="0C0C0001" w:tentative="1">
      <w:start w:val="1"/>
      <w:numFmt w:val="bullet"/>
      <w:lvlText w:val=""/>
      <w:lvlJc w:val="left"/>
      <w:pPr>
        <w:ind w:left="2595" w:hanging="360"/>
      </w:pPr>
      <w:rPr>
        <w:rFonts w:ascii="Symbol" w:hAnsi="Symbol" w:hint="default"/>
      </w:rPr>
    </w:lvl>
    <w:lvl w:ilvl="4" w:tplc="0C0C0003" w:tentative="1">
      <w:start w:val="1"/>
      <w:numFmt w:val="bullet"/>
      <w:lvlText w:val="o"/>
      <w:lvlJc w:val="left"/>
      <w:pPr>
        <w:ind w:left="3315" w:hanging="360"/>
      </w:pPr>
      <w:rPr>
        <w:rFonts w:ascii="Courier New" w:hAnsi="Courier New" w:cs="Courier New" w:hint="default"/>
      </w:rPr>
    </w:lvl>
    <w:lvl w:ilvl="5" w:tplc="0C0C0005" w:tentative="1">
      <w:start w:val="1"/>
      <w:numFmt w:val="bullet"/>
      <w:lvlText w:val=""/>
      <w:lvlJc w:val="left"/>
      <w:pPr>
        <w:ind w:left="4035" w:hanging="360"/>
      </w:pPr>
      <w:rPr>
        <w:rFonts w:ascii="Wingdings" w:hAnsi="Wingdings" w:hint="default"/>
      </w:rPr>
    </w:lvl>
    <w:lvl w:ilvl="6" w:tplc="0C0C0001" w:tentative="1">
      <w:start w:val="1"/>
      <w:numFmt w:val="bullet"/>
      <w:lvlText w:val=""/>
      <w:lvlJc w:val="left"/>
      <w:pPr>
        <w:ind w:left="4755" w:hanging="360"/>
      </w:pPr>
      <w:rPr>
        <w:rFonts w:ascii="Symbol" w:hAnsi="Symbol" w:hint="default"/>
      </w:rPr>
    </w:lvl>
    <w:lvl w:ilvl="7" w:tplc="0C0C0003" w:tentative="1">
      <w:start w:val="1"/>
      <w:numFmt w:val="bullet"/>
      <w:lvlText w:val="o"/>
      <w:lvlJc w:val="left"/>
      <w:pPr>
        <w:ind w:left="5475" w:hanging="360"/>
      </w:pPr>
      <w:rPr>
        <w:rFonts w:ascii="Courier New" w:hAnsi="Courier New" w:cs="Courier New" w:hint="default"/>
      </w:rPr>
    </w:lvl>
    <w:lvl w:ilvl="8" w:tplc="0C0C0005" w:tentative="1">
      <w:start w:val="1"/>
      <w:numFmt w:val="bullet"/>
      <w:lvlText w:val=""/>
      <w:lvlJc w:val="left"/>
      <w:pPr>
        <w:ind w:left="6195" w:hanging="360"/>
      </w:pPr>
      <w:rPr>
        <w:rFonts w:ascii="Wingdings" w:hAnsi="Wingdings" w:hint="default"/>
      </w:rPr>
    </w:lvl>
  </w:abstractNum>
  <w:abstractNum w:abstractNumId="10" w15:restartNumberingAfterBreak="0">
    <w:nsid w:val="71970307"/>
    <w:multiLevelType w:val="hybridMultilevel"/>
    <w:tmpl w:val="2C28615A"/>
    <w:lvl w:ilvl="0" w:tplc="A254166A">
      <w:start w:val="283"/>
      <w:numFmt w:val="bullet"/>
      <w:lvlText w:val="-"/>
      <w:lvlJc w:val="left"/>
      <w:pPr>
        <w:ind w:left="390" w:hanging="360"/>
      </w:pPr>
      <w:rPr>
        <w:rFonts w:ascii="Calibri" w:eastAsiaTheme="minorHAnsi" w:hAnsi="Calibri" w:cstheme="minorBidi" w:hint="default"/>
      </w:rPr>
    </w:lvl>
    <w:lvl w:ilvl="1" w:tplc="0C0C0003" w:tentative="1">
      <w:start w:val="1"/>
      <w:numFmt w:val="bullet"/>
      <w:lvlText w:val="o"/>
      <w:lvlJc w:val="left"/>
      <w:pPr>
        <w:ind w:left="1110" w:hanging="360"/>
      </w:pPr>
      <w:rPr>
        <w:rFonts w:ascii="Courier New" w:hAnsi="Courier New" w:cs="Courier New" w:hint="default"/>
      </w:rPr>
    </w:lvl>
    <w:lvl w:ilvl="2" w:tplc="0C0C0005" w:tentative="1">
      <w:start w:val="1"/>
      <w:numFmt w:val="bullet"/>
      <w:lvlText w:val=""/>
      <w:lvlJc w:val="left"/>
      <w:pPr>
        <w:ind w:left="1830" w:hanging="360"/>
      </w:pPr>
      <w:rPr>
        <w:rFonts w:ascii="Wingdings" w:hAnsi="Wingdings" w:hint="default"/>
      </w:rPr>
    </w:lvl>
    <w:lvl w:ilvl="3" w:tplc="0C0C0001" w:tentative="1">
      <w:start w:val="1"/>
      <w:numFmt w:val="bullet"/>
      <w:lvlText w:val=""/>
      <w:lvlJc w:val="left"/>
      <w:pPr>
        <w:ind w:left="2550" w:hanging="360"/>
      </w:pPr>
      <w:rPr>
        <w:rFonts w:ascii="Symbol" w:hAnsi="Symbol" w:hint="default"/>
      </w:rPr>
    </w:lvl>
    <w:lvl w:ilvl="4" w:tplc="0C0C0003" w:tentative="1">
      <w:start w:val="1"/>
      <w:numFmt w:val="bullet"/>
      <w:lvlText w:val="o"/>
      <w:lvlJc w:val="left"/>
      <w:pPr>
        <w:ind w:left="3270" w:hanging="360"/>
      </w:pPr>
      <w:rPr>
        <w:rFonts w:ascii="Courier New" w:hAnsi="Courier New" w:cs="Courier New" w:hint="default"/>
      </w:rPr>
    </w:lvl>
    <w:lvl w:ilvl="5" w:tplc="0C0C0005" w:tentative="1">
      <w:start w:val="1"/>
      <w:numFmt w:val="bullet"/>
      <w:lvlText w:val=""/>
      <w:lvlJc w:val="left"/>
      <w:pPr>
        <w:ind w:left="3990" w:hanging="360"/>
      </w:pPr>
      <w:rPr>
        <w:rFonts w:ascii="Wingdings" w:hAnsi="Wingdings" w:hint="default"/>
      </w:rPr>
    </w:lvl>
    <w:lvl w:ilvl="6" w:tplc="0C0C0001" w:tentative="1">
      <w:start w:val="1"/>
      <w:numFmt w:val="bullet"/>
      <w:lvlText w:val=""/>
      <w:lvlJc w:val="left"/>
      <w:pPr>
        <w:ind w:left="4710" w:hanging="360"/>
      </w:pPr>
      <w:rPr>
        <w:rFonts w:ascii="Symbol" w:hAnsi="Symbol" w:hint="default"/>
      </w:rPr>
    </w:lvl>
    <w:lvl w:ilvl="7" w:tplc="0C0C0003" w:tentative="1">
      <w:start w:val="1"/>
      <w:numFmt w:val="bullet"/>
      <w:lvlText w:val="o"/>
      <w:lvlJc w:val="left"/>
      <w:pPr>
        <w:ind w:left="5430" w:hanging="360"/>
      </w:pPr>
      <w:rPr>
        <w:rFonts w:ascii="Courier New" w:hAnsi="Courier New" w:cs="Courier New" w:hint="default"/>
      </w:rPr>
    </w:lvl>
    <w:lvl w:ilvl="8" w:tplc="0C0C0005" w:tentative="1">
      <w:start w:val="1"/>
      <w:numFmt w:val="bullet"/>
      <w:lvlText w:val=""/>
      <w:lvlJc w:val="left"/>
      <w:pPr>
        <w:ind w:left="6150" w:hanging="360"/>
      </w:pPr>
      <w:rPr>
        <w:rFonts w:ascii="Wingdings" w:hAnsi="Wingdings" w:hint="default"/>
      </w:rPr>
    </w:lvl>
  </w:abstractNum>
  <w:abstractNum w:abstractNumId="11" w15:restartNumberingAfterBreak="0">
    <w:nsid w:val="7D806083"/>
    <w:multiLevelType w:val="hybridMultilevel"/>
    <w:tmpl w:val="01988BF0"/>
    <w:lvl w:ilvl="0" w:tplc="7EA03CB2">
      <w:start w:val="283"/>
      <w:numFmt w:val="bullet"/>
      <w:lvlText w:val="-"/>
      <w:lvlJc w:val="left"/>
      <w:pPr>
        <w:ind w:left="390" w:hanging="360"/>
      </w:pPr>
      <w:rPr>
        <w:rFonts w:ascii="Calibri" w:eastAsiaTheme="minorHAnsi" w:hAnsi="Calibri" w:cstheme="minorBidi" w:hint="default"/>
      </w:rPr>
    </w:lvl>
    <w:lvl w:ilvl="1" w:tplc="0C0C0003" w:tentative="1">
      <w:start w:val="1"/>
      <w:numFmt w:val="bullet"/>
      <w:lvlText w:val="o"/>
      <w:lvlJc w:val="left"/>
      <w:pPr>
        <w:ind w:left="1110" w:hanging="360"/>
      </w:pPr>
      <w:rPr>
        <w:rFonts w:ascii="Courier New" w:hAnsi="Courier New" w:cs="Courier New" w:hint="default"/>
      </w:rPr>
    </w:lvl>
    <w:lvl w:ilvl="2" w:tplc="0C0C0005" w:tentative="1">
      <w:start w:val="1"/>
      <w:numFmt w:val="bullet"/>
      <w:lvlText w:val=""/>
      <w:lvlJc w:val="left"/>
      <w:pPr>
        <w:ind w:left="1830" w:hanging="360"/>
      </w:pPr>
      <w:rPr>
        <w:rFonts w:ascii="Wingdings" w:hAnsi="Wingdings" w:hint="default"/>
      </w:rPr>
    </w:lvl>
    <w:lvl w:ilvl="3" w:tplc="0C0C0001" w:tentative="1">
      <w:start w:val="1"/>
      <w:numFmt w:val="bullet"/>
      <w:lvlText w:val=""/>
      <w:lvlJc w:val="left"/>
      <w:pPr>
        <w:ind w:left="2550" w:hanging="360"/>
      </w:pPr>
      <w:rPr>
        <w:rFonts w:ascii="Symbol" w:hAnsi="Symbol" w:hint="default"/>
      </w:rPr>
    </w:lvl>
    <w:lvl w:ilvl="4" w:tplc="0C0C0003" w:tentative="1">
      <w:start w:val="1"/>
      <w:numFmt w:val="bullet"/>
      <w:lvlText w:val="o"/>
      <w:lvlJc w:val="left"/>
      <w:pPr>
        <w:ind w:left="3270" w:hanging="360"/>
      </w:pPr>
      <w:rPr>
        <w:rFonts w:ascii="Courier New" w:hAnsi="Courier New" w:cs="Courier New" w:hint="default"/>
      </w:rPr>
    </w:lvl>
    <w:lvl w:ilvl="5" w:tplc="0C0C0005" w:tentative="1">
      <w:start w:val="1"/>
      <w:numFmt w:val="bullet"/>
      <w:lvlText w:val=""/>
      <w:lvlJc w:val="left"/>
      <w:pPr>
        <w:ind w:left="3990" w:hanging="360"/>
      </w:pPr>
      <w:rPr>
        <w:rFonts w:ascii="Wingdings" w:hAnsi="Wingdings" w:hint="default"/>
      </w:rPr>
    </w:lvl>
    <w:lvl w:ilvl="6" w:tplc="0C0C0001" w:tentative="1">
      <w:start w:val="1"/>
      <w:numFmt w:val="bullet"/>
      <w:lvlText w:val=""/>
      <w:lvlJc w:val="left"/>
      <w:pPr>
        <w:ind w:left="4710" w:hanging="360"/>
      </w:pPr>
      <w:rPr>
        <w:rFonts w:ascii="Symbol" w:hAnsi="Symbol" w:hint="default"/>
      </w:rPr>
    </w:lvl>
    <w:lvl w:ilvl="7" w:tplc="0C0C0003" w:tentative="1">
      <w:start w:val="1"/>
      <w:numFmt w:val="bullet"/>
      <w:lvlText w:val="o"/>
      <w:lvlJc w:val="left"/>
      <w:pPr>
        <w:ind w:left="5430" w:hanging="360"/>
      </w:pPr>
      <w:rPr>
        <w:rFonts w:ascii="Courier New" w:hAnsi="Courier New" w:cs="Courier New" w:hint="default"/>
      </w:rPr>
    </w:lvl>
    <w:lvl w:ilvl="8" w:tplc="0C0C0005" w:tentative="1">
      <w:start w:val="1"/>
      <w:numFmt w:val="bullet"/>
      <w:lvlText w:val=""/>
      <w:lvlJc w:val="left"/>
      <w:pPr>
        <w:ind w:left="6150" w:hanging="360"/>
      </w:pPr>
      <w:rPr>
        <w:rFonts w:ascii="Wingdings" w:hAnsi="Wingdings" w:hint="default"/>
      </w:rPr>
    </w:lvl>
  </w:abstractNum>
  <w:num w:numId="1">
    <w:abstractNumId w:val="10"/>
  </w:num>
  <w:num w:numId="2">
    <w:abstractNumId w:val="11"/>
  </w:num>
  <w:num w:numId="3">
    <w:abstractNumId w:val="0"/>
  </w:num>
  <w:num w:numId="4">
    <w:abstractNumId w:val="7"/>
  </w:num>
  <w:num w:numId="5">
    <w:abstractNumId w:val="1"/>
  </w:num>
  <w:num w:numId="6">
    <w:abstractNumId w:val="5"/>
  </w:num>
  <w:num w:numId="7">
    <w:abstractNumId w:val="3"/>
  </w:num>
  <w:num w:numId="8">
    <w:abstractNumId w:val="9"/>
  </w:num>
  <w:num w:numId="9">
    <w:abstractNumId w:val="8"/>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1A"/>
    <w:rsid w:val="00004FE8"/>
    <w:rsid w:val="00022B66"/>
    <w:rsid w:val="0002795F"/>
    <w:rsid w:val="00032834"/>
    <w:rsid w:val="000516F4"/>
    <w:rsid w:val="0005471E"/>
    <w:rsid w:val="000667BE"/>
    <w:rsid w:val="000A28E6"/>
    <w:rsid w:val="000B5201"/>
    <w:rsid w:val="000C1443"/>
    <w:rsid w:val="000D1C89"/>
    <w:rsid w:val="000E362A"/>
    <w:rsid w:val="000F43D8"/>
    <w:rsid w:val="001401ED"/>
    <w:rsid w:val="001522FF"/>
    <w:rsid w:val="001564D8"/>
    <w:rsid w:val="00170A01"/>
    <w:rsid w:val="0019052B"/>
    <w:rsid w:val="0019419A"/>
    <w:rsid w:val="0019422A"/>
    <w:rsid w:val="001A1845"/>
    <w:rsid w:val="001B4C94"/>
    <w:rsid w:val="001C1320"/>
    <w:rsid w:val="001C3E45"/>
    <w:rsid w:val="001D33FB"/>
    <w:rsid w:val="002050B4"/>
    <w:rsid w:val="002321B7"/>
    <w:rsid w:val="00232430"/>
    <w:rsid w:val="0023413F"/>
    <w:rsid w:val="00247546"/>
    <w:rsid w:val="002530B4"/>
    <w:rsid w:val="0025676D"/>
    <w:rsid w:val="00261643"/>
    <w:rsid w:val="00267259"/>
    <w:rsid w:val="00273D47"/>
    <w:rsid w:val="002772E0"/>
    <w:rsid w:val="002913F4"/>
    <w:rsid w:val="00291BE9"/>
    <w:rsid w:val="00294675"/>
    <w:rsid w:val="002B09B3"/>
    <w:rsid w:val="002C703F"/>
    <w:rsid w:val="002D1CA9"/>
    <w:rsid w:val="002F6826"/>
    <w:rsid w:val="00340AF0"/>
    <w:rsid w:val="00343BA5"/>
    <w:rsid w:val="003859BA"/>
    <w:rsid w:val="003B7E6E"/>
    <w:rsid w:val="003C20BB"/>
    <w:rsid w:val="003E44C6"/>
    <w:rsid w:val="003E4D58"/>
    <w:rsid w:val="00400DE9"/>
    <w:rsid w:val="004540E2"/>
    <w:rsid w:val="00462C64"/>
    <w:rsid w:val="00474937"/>
    <w:rsid w:val="004B6377"/>
    <w:rsid w:val="004B7E1A"/>
    <w:rsid w:val="004C7D37"/>
    <w:rsid w:val="004D4AEA"/>
    <w:rsid w:val="004E4A8A"/>
    <w:rsid w:val="00501420"/>
    <w:rsid w:val="00505C08"/>
    <w:rsid w:val="005067E5"/>
    <w:rsid w:val="00522A13"/>
    <w:rsid w:val="005307C9"/>
    <w:rsid w:val="00536FFC"/>
    <w:rsid w:val="0054288E"/>
    <w:rsid w:val="0055357C"/>
    <w:rsid w:val="00554A57"/>
    <w:rsid w:val="005638CE"/>
    <w:rsid w:val="005806AE"/>
    <w:rsid w:val="0059270F"/>
    <w:rsid w:val="005A01F8"/>
    <w:rsid w:val="005B1393"/>
    <w:rsid w:val="005B750B"/>
    <w:rsid w:val="005C6D75"/>
    <w:rsid w:val="00602613"/>
    <w:rsid w:val="00604D3C"/>
    <w:rsid w:val="006237BF"/>
    <w:rsid w:val="006555F8"/>
    <w:rsid w:val="00656EBB"/>
    <w:rsid w:val="00657F29"/>
    <w:rsid w:val="00666E6F"/>
    <w:rsid w:val="00674895"/>
    <w:rsid w:val="00681E18"/>
    <w:rsid w:val="00690158"/>
    <w:rsid w:val="00690277"/>
    <w:rsid w:val="006B7A46"/>
    <w:rsid w:val="006C2B09"/>
    <w:rsid w:val="006C3926"/>
    <w:rsid w:val="006C5187"/>
    <w:rsid w:val="006D35B2"/>
    <w:rsid w:val="006E0E95"/>
    <w:rsid w:val="006E48E7"/>
    <w:rsid w:val="006F0890"/>
    <w:rsid w:val="006F3B9B"/>
    <w:rsid w:val="007233D0"/>
    <w:rsid w:val="007338F9"/>
    <w:rsid w:val="007358FF"/>
    <w:rsid w:val="00761F30"/>
    <w:rsid w:val="00762C9D"/>
    <w:rsid w:val="0079189A"/>
    <w:rsid w:val="00795448"/>
    <w:rsid w:val="007A2CF9"/>
    <w:rsid w:val="007A4B54"/>
    <w:rsid w:val="007A6DA2"/>
    <w:rsid w:val="007A7D88"/>
    <w:rsid w:val="007C677D"/>
    <w:rsid w:val="007C76A1"/>
    <w:rsid w:val="007F16B7"/>
    <w:rsid w:val="00810EF1"/>
    <w:rsid w:val="00826C94"/>
    <w:rsid w:val="00827249"/>
    <w:rsid w:val="008320D9"/>
    <w:rsid w:val="00836125"/>
    <w:rsid w:val="0084660E"/>
    <w:rsid w:val="008513DD"/>
    <w:rsid w:val="00863393"/>
    <w:rsid w:val="008666A9"/>
    <w:rsid w:val="0087791A"/>
    <w:rsid w:val="008822F4"/>
    <w:rsid w:val="008905FC"/>
    <w:rsid w:val="008B4213"/>
    <w:rsid w:val="008B7144"/>
    <w:rsid w:val="008D14D9"/>
    <w:rsid w:val="008E4F93"/>
    <w:rsid w:val="008F633F"/>
    <w:rsid w:val="00912CC6"/>
    <w:rsid w:val="009247C2"/>
    <w:rsid w:val="00925980"/>
    <w:rsid w:val="00930A36"/>
    <w:rsid w:val="00936B8B"/>
    <w:rsid w:val="0093734A"/>
    <w:rsid w:val="00952828"/>
    <w:rsid w:val="00961B7B"/>
    <w:rsid w:val="00965247"/>
    <w:rsid w:val="00977F76"/>
    <w:rsid w:val="00983A7F"/>
    <w:rsid w:val="009A4875"/>
    <w:rsid w:val="009A7967"/>
    <w:rsid w:val="009B363B"/>
    <w:rsid w:val="009C5C8D"/>
    <w:rsid w:val="009E2D88"/>
    <w:rsid w:val="009E70A4"/>
    <w:rsid w:val="009E7882"/>
    <w:rsid w:val="00A062C7"/>
    <w:rsid w:val="00A27246"/>
    <w:rsid w:val="00A343D1"/>
    <w:rsid w:val="00A37642"/>
    <w:rsid w:val="00A4139E"/>
    <w:rsid w:val="00A55B82"/>
    <w:rsid w:val="00A87980"/>
    <w:rsid w:val="00AF1E8C"/>
    <w:rsid w:val="00AF24AB"/>
    <w:rsid w:val="00AF7B83"/>
    <w:rsid w:val="00B076AB"/>
    <w:rsid w:val="00B1634F"/>
    <w:rsid w:val="00B6728F"/>
    <w:rsid w:val="00B72648"/>
    <w:rsid w:val="00B7672B"/>
    <w:rsid w:val="00B76918"/>
    <w:rsid w:val="00BA7E6A"/>
    <w:rsid w:val="00BA7F35"/>
    <w:rsid w:val="00BB59FA"/>
    <w:rsid w:val="00BC384F"/>
    <w:rsid w:val="00BE4D82"/>
    <w:rsid w:val="00BF45C5"/>
    <w:rsid w:val="00C14E8C"/>
    <w:rsid w:val="00C306D8"/>
    <w:rsid w:val="00C32365"/>
    <w:rsid w:val="00C43354"/>
    <w:rsid w:val="00C43629"/>
    <w:rsid w:val="00C52287"/>
    <w:rsid w:val="00C536CF"/>
    <w:rsid w:val="00C75642"/>
    <w:rsid w:val="00C815BB"/>
    <w:rsid w:val="00C87945"/>
    <w:rsid w:val="00C90BFD"/>
    <w:rsid w:val="00CA72C0"/>
    <w:rsid w:val="00CD2CC0"/>
    <w:rsid w:val="00CD3C8A"/>
    <w:rsid w:val="00CD5C0C"/>
    <w:rsid w:val="00D00357"/>
    <w:rsid w:val="00D10FAF"/>
    <w:rsid w:val="00D11A1F"/>
    <w:rsid w:val="00D20146"/>
    <w:rsid w:val="00D228E8"/>
    <w:rsid w:val="00D32FE9"/>
    <w:rsid w:val="00D47F21"/>
    <w:rsid w:val="00D62231"/>
    <w:rsid w:val="00D65138"/>
    <w:rsid w:val="00D66186"/>
    <w:rsid w:val="00D75F0E"/>
    <w:rsid w:val="00D767BD"/>
    <w:rsid w:val="00D8585B"/>
    <w:rsid w:val="00D970B2"/>
    <w:rsid w:val="00DA50E5"/>
    <w:rsid w:val="00DA7D44"/>
    <w:rsid w:val="00DB1F05"/>
    <w:rsid w:val="00DD66B9"/>
    <w:rsid w:val="00DE52B6"/>
    <w:rsid w:val="00E26B0E"/>
    <w:rsid w:val="00E425FA"/>
    <w:rsid w:val="00E44993"/>
    <w:rsid w:val="00E45299"/>
    <w:rsid w:val="00E66FBA"/>
    <w:rsid w:val="00E75749"/>
    <w:rsid w:val="00E7723E"/>
    <w:rsid w:val="00E802CB"/>
    <w:rsid w:val="00E8117F"/>
    <w:rsid w:val="00E94D87"/>
    <w:rsid w:val="00EB6E6B"/>
    <w:rsid w:val="00EC157B"/>
    <w:rsid w:val="00F2479F"/>
    <w:rsid w:val="00F26E57"/>
    <w:rsid w:val="00F40E13"/>
    <w:rsid w:val="00F43416"/>
    <w:rsid w:val="00F47654"/>
    <w:rsid w:val="00F53FA1"/>
    <w:rsid w:val="00F81610"/>
    <w:rsid w:val="00F83710"/>
    <w:rsid w:val="00FB470A"/>
    <w:rsid w:val="00FD7751"/>
    <w:rsid w:val="00FE082E"/>
    <w:rsid w:val="00FE0E07"/>
    <w:rsid w:val="00FF00A4"/>
    <w:rsid w:val="00FF05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37EB5B-29EF-461E-9E39-CDC38381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377"/>
  </w:style>
  <w:style w:type="paragraph" w:styleId="Titre1">
    <w:name w:val="heading 1"/>
    <w:basedOn w:val="Normal"/>
    <w:link w:val="Titre1Car"/>
    <w:uiPriority w:val="9"/>
    <w:qFormat/>
    <w:rsid w:val="00656E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4B7E1A"/>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4B7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B1F05"/>
    <w:pPr>
      <w:ind w:left="720"/>
      <w:contextualSpacing/>
    </w:pPr>
  </w:style>
  <w:style w:type="paragraph" w:styleId="NormalWeb">
    <w:name w:val="Normal (Web)"/>
    <w:basedOn w:val="Normal"/>
    <w:uiPriority w:val="99"/>
    <w:semiHidden/>
    <w:unhideWhenUsed/>
    <w:rsid w:val="0047493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DA7D44"/>
    <w:rPr>
      <w:b/>
      <w:bCs/>
    </w:rPr>
  </w:style>
  <w:style w:type="character" w:customStyle="1" w:styleId="Titre1Car">
    <w:name w:val="Titre 1 Car"/>
    <w:basedOn w:val="Policepardfaut"/>
    <w:link w:val="Titre1"/>
    <w:uiPriority w:val="9"/>
    <w:rsid w:val="00656EBB"/>
    <w:rPr>
      <w:rFonts w:ascii="Times New Roman" w:eastAsia="Times New Roman" w:hAnsi="Times New Roman" w:cs="Times New Roman"/>
      <w:b/>
      <w:bCs/>
      <w:kern w:val="36"/>
      <w:sz w:val="48"/>
      <w:szCs w:val="48"/>
      <w:lang w:eastAsia="fr-CA"/>
    </w:rPr>
  </w:style>
  <w:style w:type="table" w:styleId="Listeclaire-Accent5">
    <w:name w:val="Light List Accent 5"/>
    <w:basedOn w:val="TableauNormal"/>
    <w:uiPriority w:val="61"/>
    <w:rsid w:val="0029467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
    <w:name w:val="Light List"/>
    <w:basedOn w:val="TableauNormal"/>
    <w:uiPriority w:val="61"/>
    <w:rsid w:val="0029467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edebulles">
    <w:name w:val="Balloon Text"/>
    <w:basedOn w:val="Normal"/>
    <w:link w:val="TextedebullesCar"/>
    <w:uiPriority w:val="99"/>
    <w:semiHidden/>
    <w:unhideWhenUsed/>
    <w:rsid w:val="000547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471E"/>
    <w:rPr>
      <w:rFonts w:ascii="Tahoma" w:hAnsi="Tahoma" w:cs="Tahoma"/>
      <w:sz w:val="16"/>
      <w:szCs w:val="16"/>
    </w:rPr>
  </w:style>
  <w:style w:type="character" w:styleId="Lienhypertexte">
    <w:name w:val="Hyperlink"/>
    <w:basedOn w:val="Policepardfaut"/>
    <w:uiPriority w:val="99"/>
    <w:unhideWhenUsed/>
    <w:rsid w:val="00A4139E"/>
    <w:rPr>
      <w:color w:val="0000FF" w:themeColor="hyperlink"/>
      <w:u w:val="single"/>
    </w:rPr>
  </w:style>
  <w:style w:type="character" w:styleId="Lienhypertextesuivivisit">
    <w:name w:val="FollowedHyperlink"/>
    <w:basedOn w:val="Policepardfaut"/>
    <w:uiPriority w:val="99"/>
    <w:semiHidden/>
    <w:unhideWhenUsed/>
    <w:rsid w:val="00A4139E"/>
    <w:rPr>
      <w:color w:val="800080" w:themeColor="followedHyperlink"/>
      <w:u w:val="single"/>
    </w:rPr>
  </w:style>
  <w:style w:type="paragraph" w:styleId="Notedebasdepage">
    <w:name w:val="footnote text"/>
    <w:basedOn w:val="Normal"/>
    <w:link w:val="NotedebasdepageCar"/>
    <w:uiPriority w:val="99"/>
    <w:semiHidden/>
    <w:unhideWhenUsed/>
    <w:rsid w:val="00C90B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0BFD"/>
    <w:rPr>
      <w:sz w:val="20"/>
      <w:szCs w:val="20"/>
    </w:rPr>
  </w:style>
  <w:style w:type="character" w:styleId="Appelnotedebasdep">
    <w:name w:val="footnote reference"/>
    <w:basedOn w:val="Policepardfaut"/>
    <w:uiPriority w:val="99"/>
    <w:semiHidden/>
    <w:unhideWhenUsed/>
    <w:rsid w:val="00C90BFD"/>
    <w:rPr>
      <w:vertAlign w:val="superscript"/>
    </w:rPr>
  </w:style>
  <w:style w:type="paragraph" w:styleId="En-tte">
    <w:name w:val="header"/>
    <w:basedOn w:val="Normal"/>
    <w:link w:val="En-tteCar"/>
    <w:uiPriority w:val="99"/>
    <w:unhideWhenUsed/>
    <w:rsid w:val="00C90BFD"/>
    <w:pPr>
      <w:tabs>
        <w:tab w:val="center" w:pos="4320"/>
        <w:tab w:val="right" w:pos="8640"/>
      </w:tabs>
      <w:spacing w:after="0" w:line="240" w:lineRule="auto"/>
    </w:pPr>
  </w:style>
  <w:style w:type="character" w:customStyle="1" w:styleId="En-tteCar">
    <w:name w:val="En-tête Car"/>
    <w:basedOn w:val="Policepardfaut"/>
    <w:link w:val="En-tte"/>
    <w:uiPriority w:val="99"/>
    <w:rsid w:val="00C90BFD"/>
  </w:style>
  <w:style w:type="paragraph" w:styleId="Pieddepage">
    <w:name w:val="footer"/>
    <w:basedOn w:val="Normal"/>
    <w:link w:val="PieddepageCar"/>
    <w:uiPriority w:val="99"/>
    <w:unhideWhenUsed/>
    <w:rsid w:val="00C90BF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9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3284">
      <w:bodyDiv w:val="1"/>
      <w:marLeft w:val="0"/>
      <w:marRight w:val="0"/>
      <w:marTop w:val="0"/>
      <w:marBottom w:val="0"/>
      <w:divBdr>
        <w:top w:val="none" w:sz="0" w:space="0" w:color="auto"/>
        <w:left w:val="none" w:sz="0" w:space="0" w:color="auto"/>
        <w:bottom w:val="none" w:sz="0" w:space="0" w:color="auto"/>
        <w:right w:val="none" w:sz="0" w:space="0" w:color="auto"/>
      </w:divBdr>
      <w:divsChild>
        <w:div w:id="335349691">
          <w:marLeft w:val="0"/>
          <w:marRight w:val="0"/>
          <w:marTop w:val="0"/>
          <w:marBottom w:val="0"/>
          <w:divBdr>
            <w:top w:val="none" w:sz="0" w:space="0" w:color="auto"/>
            <w:left w:val="none" w:sz="0" w:space="0" w:color="auto"/>
            <w:bottom w:val="none" w:sz="0" w:space="0" w:color="auto"/>
            <w:right w:val="none" w:sz="0" w:space="0" w:color="auto"/>
          </w:divBdr>
          <w:divsChild>
            <w:div w:id="229196428">
              <w:marLeft w:val="0"/>
              <w:marRight w:val="0"/>
              <w:marTop w:val="0"/>
              <w:marBottom w:val="0"/>
              <w:divBdr>
                <w:top w:val="none" w:sz="0" w:space="0" w:color="auto"/>
                <w:left w:val="none" w:sz="0" w:space="0" w:color="auto"/>
                <w:bottom w:val="none" w:sz="0" w:space="0" w:color="auto"/>
                <w:right w:val="none" w:sz="0" w:space="0" w:color="auto"/>
              </w:divBdr>
              <w:divsChild>
                <w:div w:id="1657802867">
                  <w:marLeft w:val="0"/>
                  <w:marRight w:val="0"/>
                  <w:marTop w:val="0"/>
                  <w:marBottom w:val="0"/>
                  <w:divBdr>
                    <w:top w:val="none" w:sz="0" w:space="0" w:color="auto"/>
                    <w:left w:val="none" w:sz="0" w:space="0" w:color="auto"/>
                    <w:bottom w:val="none" w:sz="0" w:space="0" w:color="auto"/>
                    <w:right w:val="none" w:sz="0" w:space="0" w:color="auto"/>
                  </w:divBdr>
                  <w:divsChild>
                    <w:div w:id="760222941">
                      <w:marLeft w:val="0"/>
                      <w:marRight w:val="0"/>
                      <w:marTop w:val="0"/>
                      <w:marBottom w:val="0"/>
                      <w:divBdr>
                        <w:top w:val="none" w:sz="0" w:space="0" w:color="auto"/>
                        <w:left w:val="none" w:sz="0" w:space="0" w:color="auto"/>
                        <w:bottom w:val="none" w:sz="0" w:space="0" w:color="auto"/>
                        <w:right w:val="none" w:sz="0" w:space="0" w:color="auto"/>
                      </w:divBdr>
                      <w:divsChild>
                        <w:div w:id="1438478415">
                          <w:marLeft w:val="0"/>
                          <w:marRight w:val="0"/>
                          <w:marTop w:val="0"/>
                          <w:marBottom w:val="0"/>
                          <w:divBdr>
                            <w:top w:val="none" w:sz="0" w:space="0" w:color="auto"/>
                            <w:left w:val="none" w:sz="0" w:space="0" w:color="auto"/>
                            <w:bottom w:val="none" w:sz="0" w:space="0" w:color="auto"/>
                            <w:right w:val="none" w:sz="0" w:space="0" w:color="auto"/>
                          </w:divBdr>
                          <w:divsChild>
                            <w:div w:id="888342767">
                              <w:marLeft w:val="0"/>
                              <w:marRight w:val="0"/>
                              <w:marTop w:val="0"/>
                              <w:marBottom w:val="0"/>
                              <w:divBdr>
                                <w:top w:val="none" w:sz="0" w:space="0" w:color="auto"/>
                                <w:left w:val="none" w:sz="0" w:space="0" w:color="auto"/>
                                <w:bottom w:val="none" w:sz="0" w:space="0" w:color="auto"/>
                                <w:right w:val="none" w:sz="0" w:space="0" w:color="auto"/>
                              </w:divBdr>
                              <w:divsChild>
                                <w:div w:id="19607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559186">
      <w:bodyDiv w:val="1"/>
      <w:marLeft w:val="0"/>
      <w:marRight w:val="0"/>
      <w:marTop w:val="0"/>
      <w:marBottom w:val="0"/>
      <w:divBdr>
        <w:top w:val="none" w:sz="0" w:space="0" w:color="auto"/>
        <w:left w:val="none" w:sz="0" w:space="0" w:color="auto"/>
        <w:bottom w:val="none" w:sz="0" w:space="0" w:color="auto"/>
        <w:right w:val="none" w:sz="0" w:space="0" w:color="auto"/>
      </w:divBdr>
      <w:divsChild>
        <w:div w:id="1439982707">
          <w:marLeft w:val="0"/>
          <w:marRight w:val="0"/>
          <w:marTop w:val="0"/>
          <w:marBottom w:val="0"/>
          <w:divBdr>
            <w:top w:val="none" w:sz="0" w:space="0" w:color="auto"/>
            <w:left w:val="none" w:sz="0" w:space="0" w:color="auto"/>
            <w:bottom w:val="none" w:sz="0" w:space="0" w:color="auto"/>
            <w:right w:val="none" w:sz="0" w:space="0" w:color="auto"/>
          </w:divBdr>
          <w:divsChild>
            <w:div w:id="18513667">
              <w:marLeft w:val="0"/>
              <w:marRight w:val="0"/>
              <w:marTop w:val="0"/>
              <w:marBottom w:val="0"/>
              <w:divBdr>
                <w:top w:val="none" w:sz="0" w:space="0" w:color="auto"/>
                <w:left w:val="none" w:sz="0" w:space="0" w:color="auto"/>
                <w:bottom w:val="none" w:sz="0" w:space="0" w:color="auto"/>
                <w:right w:val="none" w:sz="0" w:space="0" w:color="auto"/>
              </w:divBdr>
              <w:divsChild>
                <w:div w:id="816341189">
                  <w:marLeft w:val="0"/>
                  <w:marRight w:val="0"/>
                  <w:marTop w:val="0"/>
                  <w:marBottom w:val="0"/>
                  <w:divBdr>
                    <w:top w:val="none" w:sz="0" w:space="0" w:color="auto"/>
                    <w:left w:val="none" w:sz="0" w:space="0" w:color="auto"/>
                    <w:bottom w:val="none" w:sz="0" w:space="0" w:color="auto"/>
                    <w:right w:val="none" w:sz="0" w:space="0" w:color="auto"/>
                  </w:divBdr>
                  <w:divsChild>
                    <w:div w:id="2820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48573">
      <w:bodyDiv w:val="1"/>
      <w:marLeft w:val="0"/>
      <w:marRight w:val="0"/>
      <w:marTop w:val="0"/>
      <w:marBottom w:val="0"/>
      <w:divBdr>
        <w:top w:val="none" w:sz="0" w:space="0" w:color="auto"/>
        <w:left w:val="none" w:sz="0" w:space="0" w:color="auto"/>
        <w:bottom w:val="none" w:sz="0" w:space="0" w:color="auto"/>
        <w:right w:val="none" w:sz="0" w:space="0" w:color="auto"/>
      </w:divBdr>
      <w:divsChild>
        <w:div w:id="1046948583">
          <w:marLeft w:val="0"/>
          <w:marRight w:val="0"/>
          <w:marTop w:val="0"/>
          <w:marBottom w:val="0"/>
          <w:divBdr>
            <w:top w:val="none" w:sz="0" w:space="0" w:color="auto"/>
            <w:left w:val="none" w:sz="0" w:space="0" w:color="auto"/>
            <w:bottom w:val="none" w:sz="0" w:space="0" w:color="auto"/>
            <w:right w:val="none" w:sz="0" w:space="0" w:color="auto"/>
          </w:divBdr>
          <w:divsChild>
            <w:div w:id="2071343209">
              <w:marLeft w:val="0"/>
              <w:marRight w:val="0"/>
              <w:marTop w:val="0"/>
              <w:marBottom w:val="0"/>
              <w:divBdr>
                <w:top w:val="none" w:sz="0" w:space="0" w:color="auto"/>
                <w:left w:val="none" w:sz="0" w:space="0" w:color="auto"/>
                <w:bottom w:val="none" w:sz="0" w:space="0" w:color="auto"/>
                <w:right w:val="none" w:sz="0" w:space="0" w:color="auto"/>
              </w:divBdr>
              <w:divsChild>
                <w:div w:id="2112159921">
                  <w:marLeft w:val="0"/>
                  <w:marRight w:val="0"/>
                  <w:marTop w:val="0"/>
                  <w:marBottom w:val="0"/>
                  <w:divBdr>
                    <w:top w:val="single" w:sz="2" w:space="0" w:color="000000"/>
                    <w:left w:val="none" w:sz="0" w:space="0" w:color="auto"/>
                    <w:bottom w:val="single" w:sz="2" w:space="0" w:color="000000"/>
                    <w:right w:val="none" w:sz="0" w:space="0" w:color="auto"/>
                  </w:divBdr>
                  <w:divsChild>
                    <w:div w:id="418335365">
                      <w:marLeft w:val="0"/>
                      <w:marRight w:val="0"/>
                      <w:marTop w:val="0"/>
                      <w:marBottom w:val="0"/>
                      <w:divBdr>
                        <w:top w:val="none" w:sz="0" w:space="0" w:color="auto"/>
                        <w:left w:val="none" w:sz="0" w:space="0" w:color="auto"/>
                        <w:bottom w:val="none" w:sz="0" w:space="0" w:color="auto"/>
                        <w:right w:val="none" w:sz="0" w:space="0" w:color="auto"/>
                      </w:divBdr>
                      <w:divsChild>
                        <w:div w:id="1501045019">
                          <w:marLeft w:val="0"/>
                          <w:marRight w:val="0"/>
                          <w:marTop w:val="0"/>
                          <w:marBottom w:val="0"/>
                          <w:divBdr>
                            <w:top w:val="none" w:sz="0" w:space="0" w:color="auto"/>
                            <w:left w:val="none" w:sz="0" w:space="0" w:color="auto"/>
                            <w:bottom w:val="none" w:sz="0" w:space="0" w:color="auto"/>
                            <w:right w:val="none" w:sz="0" w:space="0" w:color="auto"/>
                          </w:divBdr>
                          <w:divsChild>
                            <w:div w:id="522203962">
                              <w:marLeft w:val="0"/>
                              <w:marRight w:val="0"/>
                              <w:marTop w:val="0"/>
                              <w:marBottom w:val="0"/>
                              <w:divBdr>
                                <w:top w:val="none" w:sz="0" w:space="0" w:color="auto"/>
                                <w:left w:val="none" w:sz="0" w:space="0" w:color="auto"/>
                                <w:bottom w:val="none" w:sz="0" w:space="0" w:color="auto"/>
                                <w:right w:val="none" w:sz="0" w:space="0" w:color="auto"/>
                              </w:divBdr>
                              <w:divsChild>
                                <w:div w:id="15265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qo.ca/sites/default/files/fichiers-uqo/secretariat-general/cycles-superieur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qo.ca/sites/default/files/fichiers-uqo/secretariat-general/cycles-superieur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73120-DC1B-46B2-B67E-D7703EFC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1895</Words>
  <Characters>10428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c:creator>
  <cp:lastModifiedBy>Roy, Brigitte</cp:lastModifiedBy>
  <cp:revision>53</cp:revision>
  <cp:lastPrinted>2015-07-15T14:34:00Z</cp:lastPrinted>
  <dcterms:created xsi:type="dcterms:W3CDTF">2015-07-15T14:04:00Z</dcterms:created>
  <dcterms:modified xsi:type="dcterms:W3CDTF">2015-07-20T12:51:00Z</dcterms:modified>
</cp:coreProperties>
</file>